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70E" w:rsidRPr="00C255CB" w:rsidRDefault="000F670E" w:rsidP="00C255CB">
      <w:pPr>
        <w:spacing w:line="600" w:lineRule="exact"/>
        <w:jc w:val="center"/>
        <w:rPr>
          <w:rFonts w:ascii="宋体"/>
          <w:b/>
          <w:sz w:val="30"/>
          <w:szCs w:val="30"/>
        </w:rPr>
      </w:pPr>
      <w:r w:rsidRPr="00C255CB">
        <w:rPr>
          <w:rFonts w:hint="eastAsia"/>
          <w:b/>
          <w:sz w:val="30"/>
          <w:szCs w:val="30"/>
        </w:rPr>
        <w:t>科研奖励</w:t>
      </w:r>
      <w:r w:rsidR="00C25B3F">
        <w:rPr>
          <w:rFonts w:hint="eastAsia"/>
          <w:b/>
          <w:sz w:val="30"/>
          <w:szCs w:val="30"/>
        </w:rPr>
        <w:t>办法</w:t>
      </w:r>
      <w:bookmarkStart w:id="0" w:name="_GoBack"/>
      <w:bookmarkEnd w:id="0"/>
      <w:r w:rsidRPr="00C255CB">
        <w:rPr>
          <w:rFonts w:hint="eastAsia"/>
          <w:b/>
          <w:sz w:val="30"/>
          <w:szCs w:val="30"/>
        </w:rPr>
        <w:t>修订思路</w:t>
      </w:r>
    </w:p>
    <w:p w:rsidR="000F670E" w:rsidRPr="00C255CB" w:rsidRDefault="000F670E" w:rsidP="00576EF3">
      <w:pPr>
        <w:spacing w:line="600" w:lineRule="exact"/>
        <w:jc w:val="left"/>
        <w:rPr>
          <w:rFonts w:ascii="宋体"/>
          <w:b/>
          <w:sz w:val="24"/>
          <w:szCs w:val="24"/>
        </w:rPr>
      </w:pPr>
      <w:r w:rsidRPr="00C255CB">
        <w:rPr>
          <w:rFonts w:ascii="宋体" w:hAnsi="宋体" w:hint="eastAsia"/>
          <w:b/>
          <w:sz w:val="24"/>
          <w:szCs w:val="24"/>
        </w:rPr>
        <w:t>全校各单位、全体教职工：</w:t>
      </w:r>
    </w:p>
    <w:p w:rsidR="000F670E" w:rsidRPr="00C255CB" w:rsidRDefault="000F670E" w:rsidP="00C25B3F">
      <w:pPr>
        <w:spacing w:line="360" w:lineRule="auto"/>
        <w:ind w:firstLineChars="221" w:firstLine="530"/>
        <w:rPr>
          <w:sz w:val="24"/>
          <w:szCs w:val="24"/>
        </w:rPr>
      </w:pPr>
      <w:r w:rsidRPr="00C255CB">
        <w:rPr>
          <w:rFonts w:hint="eastAsia"/>
          <w:sz w:val="24"/>
          <w:szCs w:val="24"/>
        </w:rPr>
        <w:t>为进一步促进和保障学校科技工作稳步发展，根据国家《中共中央关于全面深化改革若干重大问题的决定》和教育部《关于深化高等学校科技评价改革的意见》等文件精神，学校决定近期调整修订我校的科研评价办法。</w:t>
      </w:r>
    </w:p>
    <w:p w:rsidR="000F670E" w:rsidRPr="00C255CB" w:rsidRDefault="000F670E" w:rsidP="00C25B3F">
      <w:pPr>
        <w:spacing w:line="360" w:lineRule="auto"/>
        <w:ind w:firstLineChars="221" w:firstLine="530"/>
        <w:rPr>
          <w:sz w:val="24"/>
          <w:szCs w:val="24"/>
        </w:rPr>
      </w:pPr>
      <w:r w:rsidRPr="00C255CB">
        <w:rPr>
          <w:rFonts w:hint="eastAsia"/>
          <w:sz w:val="24"/>
          <w:szCs w:val="24"/>
        </w:rPr>
        <w:t>为调动和发挥广大教职工科研工作的积极性，立足我校的现状，制定完善、公平、细致、科学合理的奖励与考核办法，现在全校范围内征求各单位及教职员工的意见。</w:t>
      </w:r>
    </w:p>
    <w:p w:rsidR="000F670E" w:rsidRPr="00C255CB" w:rsidRDefault="000F670E" w:rsidP="00C25B3F">
      <w:pPr>
        <w:spacing w:line="360" w:lineRule="auto"/>
        <w:ind w:firstLineChars="221" w:firstLine="530"/>
        <w:rPr>
          <w:sz w:val="24"/>
          <w:szCs w:val="24"/>
        </w:rPr>
      </w:pPr>
      <w:r w:rsidRPr="00C255CB">
        <w:rPr>
          <w:rFonts w:hint="eastAsia"/>
          <w:sz w:val="24"/>
          <w:szCs w:val="24"/>
        </w:rPr>
        <w:t>主要目标：根据不同类型科技活动特点，建立导向明确、激励约束并重的分类评价标准和开放评价方法，营造潜心治学、追求真理的创新文化氛围。着力提升基础研究和前沿技术研究的原始创新能力，关键共性技术的有效供给能力，支撑高质量创新人才培养的能力，服务国家和区域经济社会发展战略需求的能力。</w:t>
      </w:r>
    </w:p>
    <w:p w:rsidR="000F670E" w:rsidRPr="00C255CB" w:rsidRDefault="000F670E" w:rsidP="00C25B3F">
      <w:pPr>
        <w:spacing w:line="360" w:lineRule="auto"/>
        <w:ind w:firstLineChars="221" w:firstLine="530"/>
        <w:rPr>
          <w:sz w:val="24"/>
          <w:szCs w:val="24"/>
        </w:rPr>
      </w:pPr>
      <w:r w:rsidRPr="00C255CB">
        <w:rPr>
          <w:rFonts w:hint="eastAsia"/>
          <w:sz w:val="24"/>
          <w:szCs w:val="24"/>
        </w:rPr>
        <w:t>主要思路：</w:t>
      </w:r>
    </w:p>
    <w:p w:rsidR="000F670E" w:rsidRPr="00C255CB" w:rsidRDefault="000F670E" w:rsidP="00C25B3F">
      <w:pPr>
        <w:spacing w:line="360" w:lineRule="auto"/>
        <w:ind w:firstLineChars="221" w:firstLine="530"/>
        <w:rPr>
          <w:sz w:val="24"/>
          <w:szCs w:val="24"/>
        </w:rPr>
      </w:pPr>
      <w:r w:rsidRPr="00C255CB">
        <w:rPr>
          <w:sz w:val="24"/>
          <w:szCs w:val="24"/>
        </w:rPr>
        <w:t xml:space="preserve">1. </w:t>
      </w:r>
      <w:r w:rsidRPr="00C255CB">
        <w:rPr>
          <w:rFonts w:hint="eastAsia"/>
          <w:sz w:val="24"/>
          <w:szCs w:val="24"/>
        </w:rPr>
        <w:t>统筹考虑学校科研事业发展的基础上，充分考虑文理差异、学科差异的不同诉求。注重文理差异（在评估指标上对文理学科进行适度平衡）、学科差异（学科规模大小及鼓励扶持特色学科、新兴学科、交叉学科的发展），结合学校实际，设定相对公平、科学的评估指标，积极引导各学科健康有序发展。</w:t>
      </w:r>
    </w:p>
    <w:p w:rsidR="000F670E" w:rsidRPr="00C255CB" w:rsidRDefault="000F670E" w:rsidP="00C25B3F">
      <w:pPr>
        <w:spacing w:line="360" w:lineRule="auto"/>
        <w:ind w:firstLineChars="221" w:firstLine="530"/>
        <w:rPr>
          <w:sz w:val="24"/>
          <w:szCs w:val="24"/>
        </w:rPr>
      </w:pPr>
      <w:r w:rsidRPr="00C255CB">
        <w:rPr>
          <w:sz w:val="24"/>
          <w:szCs w:val="24"/>
        </w:rPr>
        <w:t>2</w:t>
      </w:r>
      <w:r w:rsidRPr="00C255CB">
        <w:rPr>
          <w:rFonts w:hint="eastAsia"/>
          <w:sz w:val="24"/>
          <w:szCs w:val="24"/>
        </w:rPr>
        <w:t>、正确处理数量与质量的关系。科研奖励办法一方面要保障科研成果数量的稳步增长，同时更要注重成果质量，激励和引导科研人员开展具有创新意义的科研工作。支持和鼓励高水平的论文、论著、政府决策咨询报告等影响大、显示度高的标志性科研成果的产出。</w:t>
      </w:r>
    </w:p>
    <w:p w:rsidR="000F670E" w:rsidRPr="00C255CB" w:rsidRDefault="000F670E" w:rsidP="00C25B3F">
      <w:pPr>
        <w:spacing w:line="360" w:lineRule="auto"/>
        <w:ind w:firstLineChars="221" w:firstLine="530"/>
        <w:rPr>
          <w:sz w:val="24"/>
          <w:szCs w:val="24"/>
        </w:rPr>
      </w:pPr>
      <w:r w:rsidRPr="00C255CB">
        <w:rPr>
          <w:sz w:val="24"/>
          <w:szCs w:val="24"/>
        </w:rPr>
        <w:t>3</w:t>
      </w:r>
      <w:r w:rsidRPr="00C255CB">
        <w:rPr>
          <w:rFonts w:hint="eastAsia"/>
          <w:sz w:val="24"/>
          <w:szCs w:val="24"/>
        </w:rPr>
        <w:t>、注重成果的学术影响、社会影响及社会和经济效益。强调成果的学术影响，引入第三方评价（包括</w:t>
      </w:r>
      <w:r w:rsidRPr="00C255CB">
        <w:rPr>
          <w:sz w:val="24"/>
          <w:szCs w:val="24"/>
        </w:rPr>
        <w:t>JCR</w:t>
      </w:r>
      <w:r w:rsidRPr="00C255CB">
        <w:rPr>
          <w:rFonts w:hint="eastAsia"/>
          <w:sz w:val="24"/>
          <w:szCs w:val="24"/>
        </w:rPr>
        <w:t>分区，论文的他引次数、同行评价、成果获奖、入选成果文库、出版基金资助、各种文摘性的第三方学术评价等）。强调成果的社会影响、实际转化。鼓励优秀成果服务教学，服务国家和地方经济社会发展（优秀成果在教学上的转化、政府咨政报告等）。</w:t>
      </w:r>
    </w:p>
    <w:p w:rsidR="000F670E" w:rsidRPr="00C255CB" w:rsidRDefault="000F670E" w:rsidP="00C25B3F">
      <w:pPr>
        <w:spacing w:line="360" w:lineRule="auto"/>
        <w:ind w:firstLineChars="221" w:firstLine="530"/>
        <w:rPr>
          <w:sz w:val="24"/>
          <w:szCs w:val="24"/>
        </w:rPr>
      </w:pPr>
      <w:r w:rsidRPr="00C255CB">
        <w:rPr>
          <w:sz w:val="24"/>
          <w:szCs w:val="24"/>
        </w:rPr>
        <w:t>4</w:t>
      </w:r>
      <w:r w:rsidRPr="00C255CB">
        <w:rPr>
          <w:rFonts w:hint="eastAsia"/>
          <w:sz w:val="24"/>
          <w:szCs w:val="24"/>
        </w:rPr>
        <w:t>、在鼓励项目申报的前提下，将项目过程管理和结项情况纳入奖励范畴。</w:t>
      </w:r>
    </w:p>
    <w:p w:rsidR="000F670E" w:rsidRPr="00C255CB" w:rsidRDefault="000F670E" w:rsidP="00C25B3F">
      <w:pPr>
        <w:spacing w:line="360" w:lineRule="auto"/>
        <w:ind w:firstLineChars="221" w:firstLine="530"/>
        <w:rPr>
          <w:sz w:val="24"/>
          <w:szCs w:val="24"/>
        </w:rPr>
      </w:pPr>
      <w:r w:rsidRPr="00C255CB">
        <w:rPr>
          <w:sz w:val="24"/>
          <w:szCs w:val="24"/>
        </w:rPr>
        <w:t>5</w:t>
      </w:r>
      <w:r w:rsidRPr="00C255CB">
        <w:rPr>
          <w:rFonts w:hint="eastAsia"/>
          <w:sz w:val="24"/>
          <w:szCs w:val="24"/>
        </w:rPr>
        <w:t>、对文学艺术创作类实践成果建立相对独立的评价体系。关注艺术创作、文学创作、新闻传媒类创作、体育、新兴媒介等领域内成果，规范管理相关领域成果，积极引导成果产出。</w:t>
      </w:r>
    </w:p>
    <w:p w:rsidR="000F670E" w:rsidRPr="00C255CB" w:rsidRDefault="000F670E" w:rsidP="00C25B3F">
      <w:pPr>
        <w:spacing w:line="360" w:lineRule="auto"/>
        <w:ind w:firstLineChars="221" w:firstLine="530"/>
        <w:rPr>
          <w:sz w:val="24"/>
          <w:szCs w:val="24"/>
        </w:rPr>
      </w:pPr>
      <w:r w:rsidRPr="00C255CB">
        <w:rPr>
          <w:sz w:val="24"/>
          <w:szCs w:val="24"/>
        </w:rPr>
        <w:lastRenderedPageBreak/>
        <w:t>6</w:t>
      </w:r>
      <w:r w:rsidRPr="00C255CB">
        <w:rPr>
          <w:rFonts w:hint="eastAsia"/>
          <w:sz w:val="24"/>
          <w:szCs w:val="24"/>
        </w:rPr>
        <w:t>、与时俱进与政策的相对稳定性。现行科研奖励办法对促进我校科研事业的繁荣发展、提高学校科研水平起到了重大推手作用。但是，近年来国家的科研环境（科研政策、科研导向）和我校的科研容量（人才队伍、科研体制、平台建设等）都发生了很大的变化。本次科研评价办法力求顺应这种变化，同时又不挫伤科研人员的科研激情。</w:t>
      </w:r>
    </w:p>
    <w:p w:rsidR="000F670E" w:rsidRPr="00C255CB" w:rsidRDefault="000F670E" w:rsidP="00C25B3F">
      <w:pPr>
        <w:spacing w:line="360" w:lineRule="auto"/>
        <w:ind w:firstLineChars="221" w:firstLine="530"/>
        <w:rPr>
          <w:sz w:val="24"/>
          <w:szCs w:val="24"/>
        </w:rPr>
      </w:pPr>
      <w:r w:rsidRPr="00C255CB">
        <w:rPr>
          <w:rFonts w:hint="eastAsia"/>
          <w:sz w:val="24"/>
          <w:szCs w:val="24"/>
        </w:rPr>
        <w:t>本着上述思路，在参照兄弟院校经验的基础上，结合我校实际，我们初步拟定了奖励办法的草案（参见附件），请各单位及学校教职员工根据本部门教学和科研实际情况，着眼长远，本着知无不言言无不尽的原则，对草案提供科学合理的建议。</w:t>
      </w:r>
    </w:p>
    <w:p w:rsidR="00C25B3F" w:rsidRDefault="00C25B3F" w:rsidP="00C25B3F">
      <w:pPr>
        <w:spacing w:line="600" w:lineRule="exact"/>
        <w:ind w:firstLineChars="200" w:firstLine="643"/>
        <w:rPr>
          <w:rFonts w:eastAsia="黑体" w:hint="eastAsia"/>
          <w:b/>
          <w:sz w:val="32"/>
          <w:szCs w:val="32"/>
        </w:rPr>
      </w:pPr>
    </w:p>
    <w:p w:rsidR="00C25B3F" w:rsidRDefault="00C25B3F" w:rsidP="00C25B3F">
      <w:pPr>
        <w:spacing w:line="600" w:lineRule="exact"/>
        <w:ind w:firstLineChars="200" w:firstLine="643"/>
        <w:rPr>
          <w:rFonts w:eastAsia="黑体" w:hint="eastAsia"/>
          <w:b/>
          <w:sz w:val="32"/>
          <w:szCs w:val="32"/>
        </w:rPr>
      </w:pPr>
    </w:p>
    <w:p w:rsidR="000F670E" w:rsidRDefault="000F670E" w:rsidP="00C25B3F">
      <w:pPr>
        <w:spacing w:line="600" w:lineRule="exact"/>
        <w:ind w:firstLineChars="200" w:firstLine="643"/>
        <w:rPr>
          <w:rFonts w:eastAsia="黑体"/>
          <w:b/>
          <w:sz w:val="36"/>
          <w:szCs w:val="36"/>
        </w:rPr>
      </w:pPr>
      <w:r w:rsidRPr="008F79F4">
        <w:rPr>
          <w:rFonts w:eastAsia="黑体" w:hint="eastAsia"/>
          <w:b/>
          <w:sz w:val="32"/>
          <w:szCs w:val="32"/>
        </w:rPr>
        <w:t>一、</w:t>
      </w:r>
      <w:r w:rsidRPr="0017139C">
        <w:rPr>
          <w:rFonts w:eastAsia="黑体" w:hint="eastAsia"/>
          <w:b/>
          <w:sz w:val="36"/>
          <w:szCs w:val="36"/>
        </w:rPr>
        <w:t>论文</w:t>
      </w:r>
    </w:p>
    <w:p w:rsidR="000F670E" w:rsidRDefault="000F670E" w:rsidP="00C25B3F">
      <w:pPr>
        <w:spacing w:line="600" w:lineRule="exact"/>
        <w:ind w:firstLineChars="200" w:firstLine="640"/>
        <w:rPr>
          <w:rFonts w:eastAsia="仿宋_GB2312"/>
          <w:sz w:val="32"/>
          <w:szCs w:val="32"/>
        </w:rPr>
      </w:pPr>
      <w:r w:rsidRPr="00B0699E">
        <w:rPr>
          <w:rFonts w:eastAsia="仿宋_GB2312" w:hint="eastAsia"/>
          <w:sz w:val="32"/>
          <w:szCs w:val="32"/>
        </w:rPr>
        <w:t>学校对发表在国内外学术期刊的高水平学术论文</w:t>
      </w:r>
      <w:r>
        <w:rPr>
          <w:rFonts w:eastAsia="仿宋_GB2312" w:hint="eastAsia"/>
          <w:sz w:val="32"/>
          <w:szCs w:val="32"/>
        </w:rPr>
        <w:t>分级</w:t>
      </w:r>
      <w:r w:rsidRPr="00B0699E">
        <w:rPr>
          <w:rFonts w:eastAsia="仿宋_GB2312" w:hint="eastAsia"/>
          <w:sz w:val="32"/>
          <w:szCs w:val="32"/>
        </w:rPr>
        <w:t>进行奖励。</w:t>
      </w:r>
      <w:r>
        <w:rPr>
          <w:rFonts w:eastAsia="仿宋_GB2312" w:hint="eastAsia"/>
          <w:sz w:val="32"/>
          <w:szCs w:val="32"/>
        </w:rPr>
        <w:t>但奖励的重心向他引次数、高水平期刊评价等反应学术影响力的指标倾斜。</w:t>
      </w:r>
    </w:p>
    <w:p w:rsidR="000F670E" w:rsidRPr="002F571B" w:rsidRDefault="000F670E" w:rsidP="00C25B3F">
      <w:pPr>
        <w:spacing w:line="600" w:lineRule="exact"/>
        <w:ind w:firstLineChars="200" w:firstLine="640"/>
        <w:rPr>
          <w:rFonts w:eastAsia="仿宋_GB2312"/>
          <w:sz w:val="32"/>
          <w:szCs w:val="32"/>
        </w:rPr>
      </w:pPr>
      <w:r w:rsidRPr="002F571B">
        <w:rPr>
          <w:rFonts w:eastAsia="仿宋_GB2312" w:hint="eastAsia"/>
          <w:sz w:val="32"/>
          <w:szCs w:val="32"/>
        </w:rPr>
        <w:t>经过前期我们有目的的对有关兄弟院校进行调研学习，在借鉴兄弟院校先进经验基础上，结合我校实际，并考虑政策的相对连续性，我们简单梳理了论文分级的基本思路，希望老师</w:t>
      </w:r>
      <w:r w:rsidR="00C25B3F">
        <w:rPr>
          <w:rFonts w:eastAsia="仿宋_GB2312" w:hint="eastAsia"/>
          <w:sz w:val="32"/>
          <w:szCs w:val="32"/>
        </w:rPr>
        <w:t>们</w:t>
      </w:r>
      <w:r w:rsidRPr="002F571B">
        <w:rPr>
          <w:rFonts w:eastAsia="仿宋_GB2312" w:hint="eastAsia"/>
          <w:sz w:val="32"/>
          <w:szCs w:val="32"/>
        </w:rPr>
        <w:t>就自己的见解提出宝贵的建议。</w:t>
      </w:r>
    </w:p>
    <w:p w:rsidR="000F670E" w:rsidRDefault="000F670E" w:rsidP="00C25B3F">
      <w:pPr>
        <w:spacing w:line="600" w:lineRule="exact"/>
        <w:ind w:firstLineChars="200" w:firstLine="643"/>
        <w:rPr>
          <w:rFonts w:ascii="黑体" w:eastAsia="黑体" w:hAnsi="黑体"/>
          <w:b/>
          <w:sz w:val="32"/>
          <w:szCs w:val="32"/>
        </w:rPr>
      </w:pPr>
      <w:r w:rsidRPr="004F0489">
        <w:rPr>
          <w:rFonts w:ascii="黑体" w:eastAsia="黑体" w:hAnsi="黑体"/>
          <w:b/>
          <w:sz w:val="32"/>
          <w:szCs w:val="32"/>
        </w:rPr>
        <w:t>1</w:t>
      </w:r>
      <w:r w:rsidRPr="004F0489">
        <w:rPr>
          <w:rFonts w:ascii="黑体" w:eastAsia="黑体" w:hAnsi="黑体" w:hint="eastAsia"/>
          <w:b/>
          <w:sz w:val="32"/>
          <w:szCs w:val="32"/>
        </w:rPr>
        <w:t>、自然科学论文：</w:t>
      </w:r>
    </w:p>
    <w:p w:rsidR="000F670E" w:rsidRPr="002F571B" w:rsidRDefault="000F670E" w:rsidP="00C25B3F">
      <w:pPr>
        <w:spacing w:line="600" w:lineRule="exact"/>
        <w:ind w:firstLineChars="200" w:firstLine="640"/>
        <w:rPr>
          <w:rFonts w:eastAsia="仿宋_GB2312"/>
          <w:sz w:val="32"/>
          <w:szCs w:val="32"/>
        </w:rPr>
      </w:pPr>
      <w:r w:rsidRPr="002F571B">
        <w:rPr>
          <w:rFonts w:eastAsia="仿宋_GB2312" w:hint="eastAsia"/>
          <w:sz w:val="32"/>
          <w:szCs w:val="32"/>
        </w:rPr>
        <w:t>按照</w:t>
      </w:r>
      <w:r w:rsidRPr="002F571B">
        <w:rPr>
          <w:rFonts w:eastAsia="仿宋_GB2312"/>
          <w:sz w:val="32"/>
          <w:szCs w:val="32"/>
        </w:rPr>
        <w:t>JCR</w:t>
      </w:r>
      <w:r w:rsidRPr="002F571B">
        <w:rPr>
          <w:rFonts w:eastAsia="仿宋_GB2312" w:hint="eastAsia"/>
          <w:sz w:val="32"/>
          <w:szCs w:val="32"/>
        </w:rPr>
        <w:t>期刊分区、</w:t>
      </w:r>
      <w:r>
        <w:rPr>
          <w:rFonts w:eastAsia="仿宋_GB2312"/>
          <w:sz w:val="32"/>
          <w:szCs w:val="32"/>
        </w:rPr>
        <w:t>TOP-SCI</w:t>
      </w:r>
      <w:r w:rsidRPr="002F571B">
        <w:rPr>
          <w:rFonts w:eastAsia="仿宋_GB2312" w:hint="eastAsia"/>
          <w:sz w:val="32"/>
          <w:szCs w:val="32"/>
        </w:rPr>
        <w:t>期刊、</w:t>
      </w:r>
      <w:r w:rsidRPr="002F571B">
        <w:rPr>
          <w:rFonts w:eastAsia="仿宋_GB2312"/>
          <w:sz w:val="32"/>
          <w:szCs w:val="32"/>
        </w:rPr>
        <w:t>EI</w:t>
      </w:r>
      <w:r w:rsidRPr="002F571B">
        <w:rPr>
          <w:rFonts w:eastAsia="仿宋_GB2312" w:hint="eastAsia"/>
          <w:sz w:val="32"/>
          <w:szCs w:val="32"/>
        </w:rPr>
        <w:t>索引等并辅以学校认定的</w:t>
      </w:r>
      <w:r w:rsidRPr="002F571B">
        <w:rPr>
          <w:rFonts w:eastAsia="仿宋_GB2312"/>
          <w:sz w:val="32"/>
          <w:szCs w:val="32"/>
        </w:rPr>
        <w:t>ABC</w:t>
      </w:r>
      <w:r w:rsidRPr="002F571B">
        <w:rPr>
          <w:rFonts w:eastAsia="仿宋_GB2312" w:hint="eastAsia"/>
          <w:sz w:val="32"/>
          <w:szCs w:val="32"/>
        </w:rPr>
        <w:t>类中文期刊，除了《</w:t>
      </w:r>
      <w:r w:rsidRPr="002F571B">
        <w:rPr>
          <w:rFonts w:eastAsia="仿宋_GB2312"/>
          <w:sz w:val="32"/>
          <w:szCs w:val="32"/>
        </w:rPr>
        <w:t>Science</w:t>
      </w:r>
      <w:r w:rsidRPr="002F571B">
        <w:rPr>
          <w:rFonts w:eastAsia="仿宋_GB2312" w:hint="eastAsia"/>
          <w:sz w:val="32"/>
          <w:szCs w:val="32"/>
        </w:rPr>
        <w:t>》、《</w:t>
      </w:r>
      <w:r w:rsidRPr="002F571B">
        <w:rPr>
          <w:rFonts w:eastAsia="仿宋_GB2312"/>
          <w:sz w:val="32"/>
          <w:szCs w:val="32"/>
        </w:rPr>
        <w:t>Cell</w:t>
      </w:r>
      <w:r w:rsidRPr="002F571B">
        <w:rPr>
          <w:rFonts w:eastAsia="仿宋_GB2312" w:hint="eastAsia"/>
          <w:sz w:val="32"/>
          <w:szCs w:val="32"/>
        </w:rPr>
        <w:t>》、《</w:t>
      </w:r>
      <w:r w:rsidRPr="002F571B">
        <w:rPr>
          <w:rFonts w:eastAsia="仿宋_GB2312"/>
          <w:sz w:val="32"/>
          <w:szCs w:val="32"/>
        </w:rPr>
        <w:t>Nature</w:t>
      </w:r>
      <w:r w:rsidRPr="002F571B">
        <w:rPr>
          <w:rFonts w:eastAsia="仿宋_GB2312" w:hint="eastAsia"/>
          <w:sz w:val="32"/>
          <w:szCs w:val="32"/>
        </w:rPr>
        <w:t>》</w:t>
      </w:r>
      <w:r w:rsidRPr="00636EA2">
        <w:rPr>
          <w:rFonts w:eastAsia="仿宋_GB2312" w:hint="eastAsia"/>
          <w:sz w:val="32"/>
          <w:szCs w:val="32"/>
        </w:rPr>
        <w:t>杂志及其子刊</w:t>
      </w:r>
      <w:r>
        <w:rPr>
          <w:rFonts w:eastAsia="仿宋_GB2312" w:hint="eastAsia"/>
          <w:sz w:val="32"/>
          <w:szCs w:val="32"/>
        </w:rPr>
        <w:t>、</w:t>
      </w:r>
      <w:r w:rsidRPr="00636EA2">
        <w:rPr>
          <w:rFonts w:eastAsia="仿宋_GB2312" w:hint="eastAsia"/>
          <w:sz w:val="32"/>
          <w:szCs w:val="32"/>
        </w:rPr>
        <w:t>影响因子</w:t>
      </w:r>
      <w:r>
        <w:rPr>
          <w:rFonts w:eastAsia="仿宋_GB2312"/>
          <w:sz w:val="32"/>
          <w:szCs w:val="32"/>
        </w:rPr>
        <w:t>(IF)</w:t>
      </w:r>
      <w:r w:rsidRPr="002F571B">
        <w:rPr>
          <w:rFonts w:eastAsia="仿宋_GB2312" w:hint="eastAsia"/>
          <w:sz w:val="32"/>
          <w:szCs w:val="32"/>
        </w:rPr>
        <w:t>≥</w:t>
      </w:r>
      <w:r>
        <w:rPr>
          <w:rFonts w:eastAsia="仿宋_GB2312"/>
          <w:sz w:val="32"/>
          <w:szCs w:val="32"/>
        </w:rPr>
        <w:t>20</w:t>
      </w:r>
      <w:r>
        <w:rPr>
          <w:rFonts w:eastAsia="仿宋_GB2312" w:hint="eastAsia"/>
          <w:sz w:val="32"/>
          <w:szCs w:val="32"/>
        </w:rPr>
        <w:t>等顶级期刊外，</w:t>
      </w:r>
      <w:r w:rsidRPr="002F571B">
        <w:rPr>
          <w:rFonts w:eastAsia="仿宋_GB2312" w:hint="eastAsia"/>
          <w:sz w:val="32"/>
          <w:szCs w:val="32"/>
        </w:rPr>
        <w:t>在层级上分为六级。（</w:t>
      </w:r>
      <w:r>
        <w:rPr>
          <w:rFonts w:eastAsia="仿宋_GB2312"/>
          <w:sz w:val="32"/>
          <w:szCs w:val="32"/>
        </w:rPr>
        <w:t>Top-SCI</w:t>
      </w:r>
      <w:r w:rsidRPr="002F571B">
        <w:rPr>
          <w:rFonts w:eastAsia="仿宋_GB2312" w:hint="eastAsia"/>
          <w:sz w:val="32"/>
          <w:szCs w:val="32"/>
        </w:rPr>
        <w:t>期刊详细介绍请参看文件“关于学院调整</w:t>
      </w:r>
      <w:r>
        <w:rPr>
          <w:rFonts w:eastAsia="仿宋_GB2312"/>
          <w:sz w:val="32"/>
          <w:szCs w:val="32"/>
        </w:rPr>
        <w:t>TOP-SCI</w:t>
      </w:r>
      <w:r w:rsidRPr="002F571B">
        <w:rPr>
          <w:rFonts w:eastAsia="仿宋_GB2312" w:hint="eastAsia"/>
          <w:sz w:val="32"/>
          <w:szCs w:val="32"/>
        </w:rPr>
        <w:t>期刊的相关内容</w:t>
      </w:r>
      <w:r w:rsidRPr="002F571B">
        <w:rPr>
          <w:rFonts w:eastAsia="仿宋_GB2312"/>
          <w:sz w:val="32"/>
          <w:szCs w:val="32"/>
        </w:rPr>
        <w:t>”</w:t>
      </w:r>
      <w:r w:rsidRPr="002F571B">
        <w:rPr>
          <w:rFonts w:eastAsia="仿宋_GB2312" w:hint="eastAsia"/>
          <w:sz w:val="32"/>
          <w:szCs w:val="32"/>
        </w:rPr>
        <w:t>）</w:t>
      </w:r>
    </w:p>
    <w:p w:rsidR="000F670E" w:rsidRDefault="000F670E" w:rsidP="00C25B3F">
      <w:pPr>
        <w:spacing w:line="600" w:lineRule="exact"/>
        <w:ind w:firstLineChars="200" w:firstLine="640"/>
        <w:rPr>
          <w:rFonts w:eastAsia="仿宋_GB2312"/>
          <w:sz w:val="32"/>
          <w:szCs w:val="32"/>
        </w:rPr>
      </w:pPr>
      <w:r>
        <w:rPr>
          <w:rFonts w:eastAsia="仿宋_GB2312" w:hint="eastAsia"/>
          <w:color w:val="000000"/>
          <w:sz w:val="32"/>
          <w:szCs w:val="32"/>
        </w:rPr>
        <w:t>顶级期刊：</w:t>
      </w:r>
      <w:r w:rsidRPr="00636EA2">
        <w:rPr>
          <w:rFonts w:eastAsia="仿宋_GB2312" w:hint="eastAsia"/>
          <w:color w:val="000000"/>
          <w:sz w:val="32"/>
          <w:szCs w:val="32"/>
        </w:rPr>
        <w:t>《</w:t>
      </w:r>
      <w:r w:rsidRPr="00636EA2">
        <w:rPr>
          <w:rFonts w:eastAsia="仿宋_GB2312"/>
          <w:color w:val="000000"/>
          <w:sz w:val="32"/>
          <w:szCs w:val="32"/>
        </w:rPr>
        <w:t>S</w:t>
      </w:r>
      <w:r>
        <w:rPr>
          <w:rFonts w:eastAsia="仿宋_GB2312"/>
          <w:color w:val="000000"/>
          <w:sz w:val="32"/>
          <w:szCs w:val="32"/>
        </w:rPr>
        <w:t>cience</w:t>
      </w:r>
      <w:r w:rsidRPr="00636EA2">
        <w:rPr>
          <w:rFonts w:eastAsia="仿宋_GB2312" w:hint="eastAsia"/>
          <w:color w:val="000000"/>
          <w:sz w:val="32"/>
          <w:szCs w:val="32"/>
        </w:rPr>
        <w:t>》、</w:t>
      </w:r>
      <w:r>
        <w:rPr>
          <w:rFonts w:eastAsia="仿宋_GB2312" w:hint="eastAsia"/>
          <w:color w:val="000000"/>
          <w:sz w:val="32"/>
          <w:szCs w:val="32"/>
        </w:rPr>
        <w:t>《</w:t>
      </w:r>
      <w:r>
        <w:rPr>
          <w:rFonts w:eastAsia="仿宋_GB2312"/>
          <w:color w:val="000000"/>
          <w:sz w:val="32"/>
          <w:szCs w:val="32"/>
        </w:rPr>
        <w:t>Cell</w:t>
      </w:r>
      <w:r>
        <w:rPr>
          <w:rFonts w:eastAsia="仿宋_GB2312" w:hint="eastAsia"/>
          <w:color w:val="000000"/>
          <w:sz w:val="32"/>
          <w:szCs w:val="32"/>
        </w:rPr>
        <w:t>》、</w:t>
      </w:r>
      <w:r w:rsidRPr="00636EA2">
        <w:rPr>
          <w:rFonts w:eastAsia="仿宋_GB2312" w:hint="eastAsia"/>
          <w:color w:val="000000"/>
          <w:sz w:val="32"/>
          <w:szCs w:val="32"/>
        </w:rPr>
        <w:t>《</w:t>
      </w:r>
      <w:r>
        <w:rPr>
          <w:rFonts w:eastAsia="仿宋_GB2312"/>
          <w:color w:val="000000"/>
          <w:sz w:val="32"/>
          <w:szCs w:val="32"/>
        </w:rPr>
        <w:t>Nature</w:t>
      </w:r>
      <w:r w:rsidRPr="00636EA2">
        <w:rPr>
          <w:rFonts w:eastAsia="仿宋_GB2312" w:hint="eastAsia"/>
          <w:color w:val="000000"/>
          <w:sz w:val="32"/>
          <w:szCs w:val="32"/>
        </w:rPr>
        <w:t>》</w:t>
      </w:r>
      <w:r w:rsidRPr="00636EA2">
        <w:rPr>
          <w:rFonts w:eastAsia="仿宋_GB2312" w:hint="eastAsia"/>
          <w:sz w:val="32"/>
          <w:szCs w:val="32"/>
        </w:rPr>
        <w:t>杂志及其子刊</w:t>
      </w:r>
      <w:r>
        <w:rPr>
          <w:rFonts w:eastAsia="仿宋_GB2312" w:hint="eastAsia"/>
          <w:sz w:val="32"/>
          <w:szCs w:val="32"/>
        </w:rPr>
        <w:t>、</w:t>
      </w:r>
      <w:r w:rsidRPr="00636EA2">
        <w:rPr>
          <w:rFonts w:eastAsia="仿宋_GB2312" w:hint="eastAsia"/>
          <w:sz w:val="32"/>
          <w:szCs w:val="32"/>
        </w:rPr>
        <w:t>影</w:t>
      </w:r>
      <w:r w:rsidRPr="00636EA2">
        <w:rPr>
          <w:rFonts w:eastAsia="仿宋_GB2312" w:hint="eastAsia"/>
          <w:sz w:val="32"/>
          <w:szCs w:val="32"/>
        </w:rPr>
        <w:lastRenderedPageBreak/>
        <w:t>响因子</w:t>
      </w:r>
      <w:r>
        <w:rPr>
          <w:rFonts w:eastAsia="仿宋_GB2312"/>
          <w:sz w:val="32"/>
          <w:szCs w:val="32"/>
        </w:rPr>
        <w:t>(IF)</w:t>
      </w:r>
      <w:r>
        <w:rPr>
          <w:rFonts w:ascii="仿宋" w:eastAsia="仿宋" w:hAnsi="仿宋" w:hint="eastAsia"/>
          <w:sz w:val="32"/>
          <w:szCs w:val="32"/>
        </w:rPr>
        <w:t>≥</w:t>
      </w:r>
      <w:r>
        <w:rPr>
          <w:rFonts w:eastAsia="仿宋_GB2312"/>
          <w:sz w:val="32"/>
          <w:szCs w:val="32"/>
        </w:rPr>
        <w:t>20</w:t>
      </w:r>
      <w:r>
        <w:rPr>
          <w:rFonts w:eastAsia="仿宋_GB2312" w:hint="eastAsia"/>
          <w:sz w:val="32"/>
          <w:szCs w:val="32"/>
        </w:rPr>
        <w:t>期刊</w:t>
      </w:r>
    </w:p>
    <w:p w:rsidR="000F670E" w:rsidRDefault="000F670E" w:rsidP="00C25B3F">
      <w:pPr>
        <w:spacing w:line="600" w:lineRule="exact"/>
        <w:ind w:firstLineChars="200" w:firstLine="640"/>
        <w:rPr>
          <w:rFonts w:eastAsia="仿宋_GB2312"/>
          <w:sz w:val="32"/>
          <w:szCs w:val="32"/>
        </w:rPr>
      </w:pPr>
      <w:r>
        <w:rPr>
          <w:rFonts w:eastAsia="仿宋_GB2312" w:hint="eastAsia"/>
          <w:sz w:val="32"/>
          <w:szCs w:val="32"/>
        </w:rPr>
        <w:t>（</w:t>
      </w:r>
      <w:r>
        <w:rPr>
          <w:rFonts w:eastAsia="仿宋_GB2312"/>
          <w:sz w:val="32"/>
          <w:szCs w:val="32"/>
        </w:rPr>
        <w:t>1</w:t>
      </w:r>
      <w:r>
        <w:rPr>
          <w:rFonts w:eastAsia="仿宋_GB2312" w:hint="eastAsia"/>
          <w:sz w:val="32"/>
          <w:szCs w:val="32"/>
        </w:rPr>
        <w:t>）</w:t>
      </w:r>
      <w:r>
        <w:rPr>
          <w:rFonts w:eastAsia="仿宋_GB2312"/>
          <w:sz w:val="32"/>
          <w:szCs w:val="32"/>
        </w:rPr>
        <w:t>Top-SCI</w:t>
      </w:r>
      <w:r>
        <w:rPr>
          <w:rFonts w:eastAsia="仿宋_GB2312" w:hint="eastAsia"/>
          <w:sz w:val="32"/>
          <w:szCs w:val="32"/>
        </w:rPr>
        <w:t>期刊（见附件）</w:t>
      </w:r>
    </w:p>
    <w:p w:rsidR="000F670E" w:rsidRDefault="000F670E" w:rsidP="00C25B3F">
      <w:pPr>
        <w:spacing w:line="600" w:lineRule="exact"/>
        <w:ind w:firstLineChars="200" w:firstLine="640"/>
        <w:rPr>
          <w:rFonts w:eastAsia="仿宋_GB2312"/>
          <w:b/>
          <w:color w:val="FF0000"/>
          <w:sz w:val="32"/>
          <w:szCs w:val="32"/>
          <w:u w:val="single"/>
        </w:rPr>
      </w:pPr>
      <w:r>
        <w:rPr>
          <w:rFonts w:eastAsia="仿宋_GB2312" w:hint="eastAsia"/>
          <w:sz w:val="32"/>
          <w:szCs w:val="32"/>
        </w:rPr>
        <w:t>（</w:t>
      </w:r>
      <w:r>
        <w:rPr>
          <w:rFonts w:eastAsia="仿宋_GB2312"/>
          <w:sz w:val="32"/>
          <w:szCs w:val="32"/>
        </w:rPr>
        <w:t>2</w:t>
      </w:r>
      <w:r>
        <w:rPr>
          <w:rFonts w:eastAsia="仿宋_GB2312" w:hint="eastAsia"/>
          <w:sz w:val="32"/>
          <w:szCs w:val="32"/>
        </w:rPr>
        <w:t>）未进入</w:t>
      </w:r>
      <w:r>
        <w:rPr>
          <w:rFonts w:eastAsia="仿宋_GB2312"/>
          <w:sz w:val="32"/>
          <w:szCs w:val="32"/>
        </w:rPr>
        <w:t>Top-SCI</w:t>
      </w:r>
      <w:r>
        <w:rPr>
          <w:rFonts w:eastAsia="仿宋_GB2312" w:hint="eastAsia"/>
          <w:sz w:val="32"/>
          <w:szCs w:val="32"/>
        </w:rPr>
        <w:t>期刊范围的</w:t>
      </w:r>
      <w:r w:rsidRPr="004F0489">
        <w:rPr>
          <w:rFonts w:eastAsia="仿宋_GB2312"/>
          <w:sz w:val="32"/>
          <w:szCs w:val="32"/>
        </w:rPr>
        <w:t>SCI</w:t>
      </w:r>
      <w:r>
        <w:rPr>
          <w:rFonts w:eastAsia="仿宋_GB2312"/>
          <w:sz w:val="32"/>
          <w:szCs w:val="32"/>
        </w:rPr>
        <w:t xml:space="preserve"> JCR</w:t>
      </w:r>
      <w:r w:rsidRPr="004F0489">
        <w:rPr>
          <w:rFonts w:eastAsia="仿宋_GB2312" w:hint="eastAsia"/>
          <w:sz w:val="32"/>
          <w:szCs w:val="32"/>
        </w:rPr>
        <w:t>一区、二区期刊</w:t>
      </w:r>
    </w:p>
    <w:p w:rsidR="000F670E" w:rsidRDefault="000F670E" w:rsidP="00C25B3F">
      <w:pPr>
        <w:spacing w:line="600" w:lineRule="exact"/>
        <w:ind w:firstLineChars="200" w:firstLine="640"/>
        <w:rPr>
          <w:rFonts w:eastAsia="仿宋_GB2312"/>
          <w:sz w:val="32"/>
          <w:szCs w:val="32"/>
        </w:rPr>
      </w:pPr>
      <w:r>
        <w:rPr>
          <w:rFonts w:eastAsia="仿宋_GB2312" w:hint="eastAsia"/>
          <w:sz w:val="32"/>
          <w:szCs w:val="32"/>
        </w:rPr>
        <w:t>（</w:t>
      </w:r>
      <w:r>
        <w:rPr>
          <w:rFonts w:eastAsia="仿宋_GB2312"/>
          <w:sz w:val="32"/>
          <w:szCs w:val="32"/>
        </w:rPr>
        <w:t>3</w:t>
      </w:r>
      <w:r>
        <w:rPr>
          <w:rFonts w:eastAsia="仿宋_GB2312" w:hint="eastAsia"/>
          <w:sz w:val="32"/>
          <w:szCs w:val="32"/>
        </w:rPr>
        <w:t>）</w:t>
      </w:r>
      <w:r>
        <w:rPr>
          <w:rFonts w:eastAsia="仿宋_GB2312"/>
          <w:sz w:val="32"/>
          <w:szCs w:val="32"/>
        </w:rPr>
        <w:t>SCI  JCR</w:t>
      </w:r>
      <w:r>
        <w:rPr>
          <w:rFonts w:eastAsia="仿宋_GB2312" w:hint="eastAsia"/>
          <w:sz w:val="32"/>
          <w:szCs w:val="32"/>
        </w:rPr>
        <w:t>三区、四区期刊</w:t>
      </w:r>
    </w:p>
    <w:p w:rsidR="000F670E" w:rsidRDefault="000F670E" w:rsidP="00C25B3F">
      <w:pPr>
        <w:spacing w:line="600" w:lineRule="exact"/>
        <w:ind w:firstLineChars="200" w:firstLine="640"/>
        <w:rPr>
          <w:rFonts w:eastAsia="仿宋_GB2312"/>
          <w:sz w:val="32"/>
          <w:szCs w:val="32"/>
        </w:rPr>
      </w:pPr>
      <w:r>
        <w:rPr>
          <w:rFonts w:eastAsia="仿宋_GB2312" w:hint="eastAsia"/>
          <w:sz w:val="32"/>
          <w:szCs w:val="32"/>
        </w:rPr>
        <w:t>（</w:t>
      </w:r>
      <w:r>
        <w:rPr>
          <w:rFonts w:eastAsia="仿宋_GB2312"/>
          <w:sz w:val="32"/>
          <w:szCs w:val="32"/>
        </w:rPr>
        <w:t>4</w:t>
      </w:r>
      <w:r>
        <w:rPr>
          <w:rFonts w:eastAsia="仿宋_GB2312" w:hint="eastAsia"/>
          <w:sz w:val="32"/>
          <w:szCs w:val="32"/>
        </w:rPr>
        <w:t>）</w:t>
      </w:r>
      <w:r>
        <w:rPr>
          <w:rFonts w:eastAsia="仿宋_GB2312"/>
          <w:sz w:val="32"/>
          <w:szCs w:val="32"/>
        </w:rPr>
        <w:t>EI</w:t>
      </w:r>
      <w:r>
        <w:rPr>
          <w:rFonts w:eastAsia="仿宋_GB2312" w:hint="eastAsia"/>
          <w:sz w:val="32"/>
          <w:szCs w:val="32"/>
        </w:rPr>
        <w:t>（美国《工程索引》）索引期刊）、</w:t>
      </w:r>
      <w:r>
        <w:rPr>
          <w:rFonts w:eastAsia="仿宋_GB2312"/>
          <w:sz w:val="32"/>
          <w:szCs w:val="32"/>
        </w:rPr>
        <w:t>A</w:t>
      </w:r>
      <w:r>
        <w:rPr>
          <w:rFonts w:eastAsia="仿宋_GB2312" w:hint="eastAsia"/>
          <w:sz w:val="32"/>
          <w:szCs w:val="32"/>
        </w:rPr>
        <w:t>类</w:t>
      </w:r>
    </w:p>
    <w:p w:rsidR="000F670E" w:rsidRPr="008F7544" w:rsidRDefault="000F670E" w:rsidP="00C25B3F">
      <w:pPr>
        <w:spacing w:line="600" w:lineRule="exact"/>
        <w:ind w:firstLineChars="200" w:firstLine="640"/>
        <w:rPr>
          <w:rFonts w:eastAsia="仿宋_GB2312"/>
          <w:sz w:val="32"/>
          <w:szCs w:val="32"/>
        </w:rPr>
      </w:pPr>
      <w:r>
        <w:rPr>
          <w:rFonts w:eastAsia="仿宋_GB2312" w:hint="eastAsia"/>
          <w:sz w:val="32"/>
          <w:szCs w:val="32"/>
        </w:rPr>
        <w:t>（</w:t>
      </w:r>
      <w:r>
        <w:rPr>
          <w:rFonts w:eastAsia="仿宋_GB2312"/>
          <w:sz w:val="32"/>
          <w:szCs w:val="32"/>
        </w:rPr>
        <w:t>5</w:t>
      </w:r>
      <w:r>
        <w:rPr>
          <w:rFonts w:eastAsia="仿宋_GB2312" w:hint="eastAsia"/>
          <w:sz w:val="32"/>
          <w:szCs w:val="32"/>
        </w:rPr>
        <w:t>）</w:t>
      </w:r>
      <w:r>
        <w:rPr>
          <w:rFonts w:eastAsia="仿宋_GB2312"/>
          <w:sz w:val="32"/>
          <w:szCs w:val="32"/>
        </w:rPr>
        <w:t>B</w:t>
      </w:r>
      <w:r>
        <w:rPr>
          <w:rFonts w:eastAsia="仿宋_GB2312" w:hint="eastAsia"/>
          <w:sz w:val="32"/>
          <w:szCs w:val="32"/>
        </w:rPr>
        <w:t>类</w:t>
      </w:r>
    </w:p>
    <w:p w:rsidR="000F670E" w:rsidRDefault="000F670E" w:rsidP="00C25B3F">
      <w:pPr>
        <w:spacing w:line="600" w:lineRule="exact"/>
        <w:ind w:firstLineChars="200" w:firstLine="640"/>
        <w:rPr>
          <w:rFonts w:eastAsia="仿宋_GB2312"/>
          <w:sz w:val="32"/>
          <w:szCs w:val="32"/>
        </w:rPr>
      </w:pPr>
      <w:r>
        <w:rPr>
          <w:rFonts w:eastAsia="仿宋_GB2312" w:hint="eastAsia"/>
          <w:sz w:val="32"/>
          <w:szCs w:val="32"/>
        </w:rPr>
        <w:t>（</w:t>
      </w:r>
      <w:r>
        <w:rPr>
          <w:rFonts w:eastAsia="仿宋_GB2312"/>
          <w:sz w:val="32"/>
          <w:szCs w:val="32"/>
        </w:rPr>
        <w:t>6</w:t>
      </w:r>
      <w:r>
        <w:rPr>
          <w:rFonts w:eastAsia="仿宋_GB2312" w:hint="eastAsia"/>
          <w:sz w:val="32"/>
          <w:szCs w:val="32"/>
        </w:rPr>
        <w:t>）</w:t>
      </w:r>
      <w:r>
        <w:rPr>
          <w:rFonts w:eastAsia="仿宋_GB2312"/>
          <w:sz w:val="32"/>
          <w:szCs w:val="32"/>
        </w:rPr>
        <w:t>CSCD</w:t>
      </w:r>
      <w:r>
        <w:rPr>
          <w:rFonts w:eastAsia="仿宋_GB2312" w:hint="eastAsia"/>
          <w:sz w:val="32"/>
          <w:szCs w:val="32"/>
        </w:rPr>
        <w:t>期刊</w:t>
      </w:r>
    </w:p>
    <w:p w:rsidR="000F670E" w:rsidRDefault="000F670E" w:rsidP="00C25B3F">
      <w:pPr>
        <w:spacing w:line="600" w:lineRule="exact"/>
        <w:ind w:firstLineChars="200" w:firstLine="643"/>
        <w:rPr>
          <w:rFonts w:ascii="黑体" w:eastAsia="黑体" w:hAnsi="黑体"/>
          <w:b/>
          <w:sz w:val="32"/>
          <w:szCs w:val="32"/>
        </w:rPr>
      </w:pPr>
      <w:r w:rsidRPr="004F0489">
        <w:rPr>
          <w:rFonts w:ascii="黑体" w:eastAsia="黑体" w:hAnsi="黑体"/>
          <w:b/>
          <w:sz w:val="32"/>
          <w:szCs w:val="32"/>
        </w:rPr>
        <w:t>2</w:t>
      </w:r>
      <w:r w:rsidRPr="004F0489">
        <w:rPr>
          <w:rFonts w:ascii="黑体" w:eastAsia="黑体" w:hAnsi="黑体" w:hint="eastAsia"/>
          <w:b/>
          <w:sz w:val="32"/>
          <w:szCs w:val="32"/>
        </w:rPr>
        <w:t>、人文社会科学论文：</w:t>
      </w:r>
    </w:p>
    <w:p w:rsidR="000F670E" w:rsidRPr="00832A59" w:rsidRDefault="000F670E" w:rsidP="00C25B3F">
      <w:pPr>
        <w:spacing w:line="600" w:lineRule="exact"/>
        <w:ind w:firstLineChars="200" w:firstLine="640"/>
        <w:rPr>
          <w:rFonts w:ascii="仿宋_GB2312" w:eastAsia="仿宋_GB2312"/>
          <w:color w:val="000000"/>
          <w:sz w:val="32"/>
          <w:szCs w:val="32"/>
        </w:rPr>
      </w:pPr>
      <w:r w:rsidRPr="002F571B">
        <w:rPr>
          <w:rFonts w:ascii="仿宋_GB2312" w:eastAsia="仿宋_GB2312" w:hint="eastAsia"/>
          <w:color w:val="000000"/>
          <w:sz w:val="32"/>
          <w:szCs w:val="32"/>
        </w:rPr>
        <w:t>人文社会科学方面：基本上围绕原来的分层奖励体系上结合</w:t>
      </w:r>
      <w:r w:rsidRPr="002F571B">
        <w:rPr>
          <w:rFonts w:ascii="仿宋_GB2312" w:eastAsia="仿宋_GB2312"/>
          <w:color w:val="000000"/>
          <w:sz w:val="32"/>
          <w:szCs w:val="32"/>
        </w:rPr>
        <w:t>SSCI</w:t>
      </w:r>
      <w:r w:rsidRPr="002F571B">
        <w:rPr>
          <w:rFonts w:ascii="仿宋_GB2312" w:eastAsia="仿宋_GB2312" w:hint="eastAsia"/>
          <w:color w:val="000000"/>
          <w:sz w:val="32"/>
          <w:szCs w:val="32"/>
        </w:rPr>
        <w:t>及</w:t>
      </w:r>
      <w:r w:rsidRPr="002F571B">
        <w:rPr>
          <w:rFonts w:ascii="仿宋_GB2312" w:eastAsia="仿宋_GB2312"/>
          <w:color w:val="000000"/>
          <w:sz w:val="32"/>
          <w:szCs w:val="32"/>
        </w:rPr>
        <w:t>A&amp;HCI</w:t>
      </w:r>
      <w:r w:rsidRPr="002F571B">
        <w:rPr>
          <w:rFonts w:ascii="仿宋_GB2312" w:eastAsia="仿宋_GB2312" w:hint="eastAsia"/>
          <w:color w:val="000000"/>
          <w:sz w:val="32"/>
          <w:szCs w:val="32"/>
        </w:rPr>
        <w:t>分区，在层次上分为五级。</w:t>
      </w:r>
    </w:p>
    <w:p w:rsidR="000F670E" w:rsidRPr="00AF6CCF" w:rsidRDefault="000F670E" w:rsidP="00C25B3F">
      <w:pPr>
        <w:spacing w:line="600" w:lineRule="exact"/>
        <w:ind w:firstLineChars="200" w:firstLine="640"/>
        <w:rPr>
          <w:rFonts w:ascii="仿宋_GB2312" w:eastAsia="仿宋_GB2312"/>
          <w:sz w:val="32"/>
          <w:szCs w:val="32"/>
        </w:rPr>
      </w:pPr>
      <w:r w:rsidRPr="00AF6CCF">
        <w:rPr>
          <w:rFonts w:ascii="仿宋_GB2312" w:eastAsia="仿宋_GB2312" w:hint="eastAsia"/>
          <w:color w:val="000000"/>
          <w:sz w:val="32"/>
          <w:szCs w:val="32"/>
        </w:rPr>
        <w:t>（</w:t>
      </w:r>
      <w:r w:rsidRPr="00AF6CCF">
        <w:rPr>
          <w:rFonts w:ascii="仿宋_GB2312" w:eastAsia="仿宋_GB2312"/>
          <w:color w:val="000000"/>
          <w:sz w:val="32"/>
          <w:szCs w:val="32"/>
        </w:rPr>
        <w:t>1</w:t>
      </w:r>
      <w:r w:rsidRPr="00AF6CCF">
        <w:rPr>
          <w:rFonts w:ascii="仿宋_GB2312" w:eastAsia="仿宋_GB2312" w:hint="eastAsia"/>
          <w:color w:val="000000"/>
          <w:sz w:val="32"/>
          <w:szCs w:val="32"/>
        </w:rPr>
        <w:t>）</w:t>
      </w:r>
      <w:r w:rsidRPr="00AF6CCF">
        <w:rPr>
          <w:rFonts w:ascii="仿宋_GB2312" w:eastAsia="仿宋_GB2312" w:hint="eastAsia"/>
          <w:sz w:val="32"/>
          <w:szCs w:val="32"/>
        </w:rPr>
        <w:t>《中国社会科学》、</w:t>
      </w:r>
      <w:r w:rsidRPr="00AF6CCF">
        <w:rPr>
          <w:rFonts w:ascii="仿宋_GB2312" w:eastAsia="仿宋_GB2312"/>
          <w:sz w:val="32"/>
          <w:szCs w:val="32"/>
        </w:rPr>
        <w:t>SSCI</w:t>
      </w:r>
      <w:r w:rsidRPr="00AF6CCF">
        <w:rPr>
          <w:rFonts w:ascii="仿宋_GB2312" w:eastAsia="仿宋_GB2312" w:hint="eastAsia"/>
          <w:sz w:val="32"/>
          <w:szCs w:val="32"/>
        </w:rPr>
        <w:t>及</w:t>
      </w:r>
      <w:r w:rsidRPr="00AF6CCF">
        <w:rPr>
          <w:rFonts w:ascii="仿宋_GB2312" w:eastAsia="仿宋_GB2312"/>
          <w:sz w:val="32"/>
          <w:szCs w:val="32"/>
        </w:rPr>
        <w:t>A&amp;HCI</w:t>
      </w:r>
      <w:r w:rsidRPr="00AF6CCF">
        <w:rPr>
          <w:rFonts w:ascii="仿宋_GB2312" w:eastAsia="仿宋_GB2312" w:hint="eastAsia"/>
          <w:sz w:val="32"/>
          <w:szCs w:val="32"/>
        </w:rPr>
        <w:t>一区收录期刊；</w:t>
      </w:r>
    </w:p>
    <w:p w:rsidR="000F670E" w:rsidRPr="00AF6CCF" w:rsidRDefault="000F670E" w:rsidP="00C25B3F">
      <w:pPr>
        <w:spacing w:line="600" w:lineRule="exact"/>
        <w:ind w:firstLineChars="200" w:firstLine="640"/>
        <w:rPr>
          <w:rFonts w:ascii="仿宋_GB2312" w:eastAsia="仿宋_GB2312"/>
          <w:sz w:val="32"/>
          <w:szCs w:val="32"/>
        </w:rPr>
      </w:pPr>
      <w:r w:rsidRPr="00AF6CCF">
        <w:rPr>
          <w:rFonts w:ascii="仿宋_GB2312" w:eastAsia="仿宋_GB2312" w:hint="eastAsia"/>
          <w:sz w:val="32"/>
          <w:szCs w:val="32"/>
        </w:rPr>
        <w:t>（</w:t>
      </w:r>
      <w:r w:rsidRPr="00AF6CCF">
        <w:rPr>
          <w:rFonts w:ascii="仿宋_GB2312" w:eastAsia="仿宋_GB2312"/>
          <w:sz w:val="32"/>
          <w:szCs w:val="32"/>
        </w:rPr>
        <w:t>2</w:t>
      </w:r>
      <w:r w:rsidRPr="00AF6CCF">
        <w:rPr>
          <w:rFonts w:ascii="仿宋_GB2312" w:eastAsia="仿宋_GB2312" w:hint="eastAsia"/>
          <w:sz w:val="32"/>
          <w:szCs w:val="32"/>
        </w:rPr>
        <w:t>）《新华文摘》全文转载、</w:t>
      </w:r>
      <w:r w:rsidRPr="00AF6CCF">
        <w:rPr>
          <w:rFonts w:ascii="仿宋_GB2312" w:eastAsia="仿宋_GB2312"/>
          <w:sz w:val="32"/>
          <w:szCs w:val="32"/>
        </w:rPr>
        <w:t>A</w:t>
      </w:r>
      <w:r w:rsidRPr="00AF6CCF">
        <w:rPr>
          <w:rFonts w:ascii="仿宋_GB2312" w:eastAsia="仿宋_GB2312" w:hint="eastAsia"/>
          <w:sz w:val="32"/>
          <w:szCs w:val="32"/>
        </w:rPr>
        <w:t>类期刊、</w:t>
      </w:r>
      <w:r w:rsidRPr="00AF6CCF">
        <w:rPr>
          <w:rFonts w:ascii="仿宋_GB2312" w:eastAsia="仿宋_GB2312"/>
          <w:sz w:val="32"/>
          <w:szCs w:val="32"/>
        </w:rPr>
        <w:t>SSCI</w:t>
      </w:r>
      <w:r w:rsidRPr="00AF6CCF">
        <w:rPr>
          <w:rFonts w:ascii="仿宋_GB2312" w:eastAsia="仿宋_GB2312" w:hint="eastAsia"/>
          <w:sz w:val="32"/>
          <w:szCs w:val="32"/>
        </w:rPr>
        <w:t>及</w:t>
      </w:r>
      <w:r w:rsidRPr="00AF6CCF">
        <w:rPr>
          <w:rFonts w:ascii="仿宋_GB2312" w:eastAsia="仿宋_GB2312"/>
          <w:sz w:val="32"/>
          <w:szCs w:val="32"/>
        </w:rPr>
        <w:t>A&amp;HCI</w:t>
      </w:r>
      <w:r w:rsidRPr="00AF6CCF">
        <w:rPr>
          <w:rFonts w:ascii="仿宋_GB2312" w:eastAsia="仿宋_GB2312" w:hint="eastAsia"/>
          <w:sz w:val="32"/>
          <w:szCs w:val="32"/>
        </w:rPr>
        <w:t>二区期刊及区外期刊；</w:t>
      </w:r>
    </w:p>
    <w:p w:rsidR="000F670E" w:rsidRPr="00AF6CCF" w:rsidRDefault="000F670E" w:rsidP="00C25B3F">
      <w:pPr>
        <w:spacing w:line="600" w:lineRule="exact"/>
        <w:ind w:firstLineChars="200" w:firstLine="640"/>
        <w:rPr>
          <w:rFonts w:ascii="仿宋_GB2312" w:eastAsia="仿宋_GB2312"/>
          <w:sz w:val="32"/>
          <w:szCs w:val="32"/>
        </w:rPr>
      </w:pPr>
      <w:r w:rsidRPr="00AF6CCF">
        <w:rPr>
          <w:rFonts w:ascii="仿宋_GB2312" w:eastAsia="仿宋_GB2312" w:hint="eastAsia"/>
          <w:sz w:val="32"/>
          <w:szCs w:val="32"/>
        </w:rPr>
        <w:t>（</w:t>
      </w:r>
      <w:r w:rsidRPr="00AF6CCF">
        <w:rPr>
          <w:rFonts w:ascii="仿宋_GB2312" w:eastAsia="仿宋_GB2312"/>
          <w:sz w:val="32"/>
          <w:szCs w:val="32"/>
        </w:rPr>
        <w:t>3</w:t>
      </w:r>
      <w:r w:rsidRPr="00AF6CCF">
        <w:rPr>
          <w:rFonts w:ascii="仿宋_GB2312" w:eastAsia="仿宋_GB2312" w:hint="eastAsia"/>
          <w:sz w:val="32"/>
          <w:szCs w:val="32"/>
        </w:rPr>
        <w:t>）</w:t>
      </w:r>
      <w:r w:rsidRPr="00AF6CCF">
        <w:rPr>
          <w:rFonts w:ascii="仿宋_GB2312" w:eastAsia="仿宋_GB2312"/>
          <w:sz w:val="32"/>
          <w:szCs w:val="32"/>
        </w:rPr>
        <w:t>B</w:t>
      </w:r>
      <w:r w:rsidRPr="00AF6CCF">
        <w:rPr>
          <w:rFonts w:ascii="仿宋_GB2312" w:eastAsia="仿宋_GB2312" w:hint="eastAsia"/>
          <w:sz w:val="32"/>
          <w:szCs w:val="32"/>
        </w:rPr>
        <w:t>类期刊</w:t>
      </w:r>
      <w:r>
        <w:rPr>
          <w:rFonts w:ascii="仿宋_GB2312" w:eastAsia="仿宋_GB2312" w:hint="eastAsia"/>
          <w:sz w:val="32"/>
          <w:szCs w:val="32"/>
        </w:rPr>
        <w:t>；</w:t>
      </w:r>
      <w:r w:rsidRPr="00AF6CCF">
        <w:rPr>
          <w:rFonts w:ascii="仿宋_GB2312" w:eastAsia="仿宋_GB2312" w:hint="eastAsia"/>
          <w:sz w:val="32"/>
          <w:szCs w:val="32"/>
        </w:rPr>
        <w:t>人民日报、光明日报理论版（</w:t>
      </w:r>
      <w:r w:rsidRPr="00AF6CCF">
        <w:rPr>
          <w:rFonts w:ascii="仿宋_GB2312" w:eastAsia="仿宋_GB2312"/>
          <w:sz w:val="32"/>
          <w:szCs w:val="32"/>
        </w:rPr>
        <w:t>2000</w:t>
      </w:r>
      <w:r w:rsidRPr="00AF6CCF">
        <w:rPr>
          <w:rFonts w:ascii="仿宋_GB2312" w:eastAsia="仿宋_GB2312" w:hint="eastAsia"/>
          <w:sz w:val="32"/>
          <w:szCs w:val="32"/>
        </w:rPr>
        <w:t>字以上）、《中国社会科学文摘》（</w:t>
      </w:r>
      <w:r w:rsidRPr="00AF6CCF">
        <w:rPr>
          <w:rFonts w:ascii="仿宋_GB2312" w:eastAsia="仿宋_GB2312"/>
          <w:sz w:val="32"/>
          <w:szCs w:val="32"/>
        </w:rPr>
        <w:t>3000</w:t>
      </w:r>
      <w:r w:rsidRPr="00AF6CCF">
        <w:rPr>
          <w:rFonts w:ascii="仿宋_GB2312" w:eastAsia="仿宋_GB2312" w:hint="eastAsia"/>
          <w:sz w:val="32"/>
          <w:szCs w:val="32"/>
        </w:rPr>
        <w:t>字以上）、《高等学校文科学术文摘》（</w:t>
      </w:r>
      <w:r w:rsidRPr="00AF6CCF">
        <w:rPr>
          <w:rFonts w:ascii="仿宋_GB2312" w:eastAsia="仿宋_GB2312"/>
          <w:sz w:val="32"/>
          <w:szCs w:val="32"/>
        </w:rPr>
        <w:t>3000</w:t>
      </w:r>
      <w:r w:rsidRPr="00AF6CCF">
        <w:rPr>
          <w:rFonts w:ascii="仿宋_GB2312" w:eastAsia="仿宋_GB2312" w:hint="eastAsia"/>
          <w:sz w:val="32"/>
          <w:szCs w:val="32"/>
        </w:rPr>
        <w:t>字以上）；</w:t>
      </w:r>
    </w:p>
    <w:p w:rsidR="000F670E" w:rsidRPr="00AF6CCF" w:rsidRDefault="000F670E" w:rsidP="00C25B3F">
      <w:pPr>
        <w:ind w:firstLineChars="200" w:firstLine="640"/>
        <w:rPr>
          <w:rFonts w:ascii="仿宋_GB2312" w:eastAsia="仿宋_GB2312" w:hAnsi="宋体"/>
          <w:sz w:val="32"/>
          <w:szCs w:val="32"/>
        </w:rPr>
      </w:pPr>
      <w:r w:rsidRPr="00AF6CCF">
        <w:rPr>
          <w:rFonts w:ascii="仿宋_GB2312" w:eastAsia="仿宋_GB2312" w:hint="eastAsia"/>
          <w:sz w:val="32"/>
          <w:szCs w:val="32"/>
        </w:rPr>
        <w:t>（</w:t>
      </w:r>
      <w:r w:rsidRPr="00AF6CCF">
        <w:rPr>
          <w:rFonts w:ascii="仿宋_GB2312" w:eastAsia="仿宋_GB2312"/>
          <w:sz w:val="32"/>
          <w:szCs w:val="32"/>
        </w:rPr>
        <w:t>4</w:t>
      </w:r>
      <w:r w:rsidRPr="00AF6CCF">
        <w:rPr>
          <w:rFonts w:ascii="仿宋_GB2312" w:eastAsia="仿宋_GB2312" w:hint="eastAsia"/>
          <w:sz w:val="32"/>
          <w:szCs w:val="32"/>
        </w:rPr>
        <w:t>）</w:t>
      </w:r>
      <w:r w:rsidRPr="00AF6CCF">
        <w:rPr>
          <w:rFonts w:ascii="仿宋_GB2312" w:eastAsia="仿宋_GB2312" w:hAnsi="宋体"/>
          <w:sz w:val="32"/>
          <w:szCs w:val="32"/>
        </w:rPr>
        <w:t>CSSCI</w:t>
      </w:r>
      <w:r w:rsidRPr="00AF6CCF">
        <w:rPr>
          <w:rFonts w:ascii="仿宋_GB2312" w:eastAsia="仿宋_GB2312" w:hAnsi="宋体" w:hint="eastAsia"/>
          <w:sz w:val="32"/>
          <w:szCs w:val="32"/>
        </w:rPr>
        <w:t>刊源期刊库</w:t>
      </w:r>
      <w:r w:rsidRPr="00AF6CCF">
        <w:rPr>
          <w:rFonts w:ascii="仿宋_GB2312" w:eastAsia="仿宋_GB2312" w:hAnsi="宋体"/>
          <w:sz w:val="32"/>
          <w:szCs w:val="32"/>
        </w:rPr>
        <w:t>(</w:t>
      </w:r>
      <w:r w:rsidRPr="00AF6CCF">
        <w:rPr>
          <w:rFonts w:ascii="仿宋_GB2312" w:eastAsia="仿宋_GB2312" w:hAnsi="宋体" w:hint="eastAsia"/>
          <w:sz w:val="32"/>
          <w:szCs w:val="32"/>
        </w:rPr>
        <w:t>最新版</w:t>
      </w:r>
      <w:r w:rsidRPr="00AF6CCF">
        <w:rPr>
          <w:rFonts w:ascii="仿宋_GB2312" w:eastAsia="仿宋_GB2312" w:hAnsi="宋体"/>
          <w:sz w:val="32"/>
          <w:szCs w:val="32"/>
        </w:rPr>
        <w:t>)</w:t>
      </w:r>
      <w:r w:rsidRPr="00AF6CCF">
        <w:rPr>
          <w:rFonts w:ascii="仿宋_GB2312" w:eastAsia="仿宋_GB2312" w:hAnsi="宋体" w:hint="eastAsia"/>
          <w:sz w:val="32"/>
          <w:szCs w:val="32"/>
        </w:rPr>
        <w:t>中除上述三级遴选期刊以外的期刊；</w:t>
      </w:r>
      <w:r w:rsidRPr="00AF6CCF">
        <w:rPr>
          <w:rFonts w:ascii="仿宋_GB2312" w:eastAsia="仿宋_GB2312" w:hAnsi="宋体"/>
          <w:sz w:val="32"/>
          <w:szCs w:val="32"/>
        </w:rPr>
        <w:t>CSSCI</w:t>
      </w:r>
      <w:r w:rsidRPr="00AF6CCF">
        <w:rPr>
          <w:rFonts w:ascii="仿宋_GB2312" w:eastAsia="仿宋_GB2312" w:hAnsi="宋体" w:hint="eastAsia"/>
          <w:sz w:val="32"/>
          <w:szCs w:val="32"/>
        </w:rPr>
        <w:t>刊集刊；人民日报、光明日报理论文章（</w:t>
      </w:r>
      <w:r w:rsidRPr="00AF6CCF">
        <w:rPr>
          <w:rFonts w:ascii="仿宋_GB2312" w:eastAsia="仿宋_GB2312" w:hAnsi="宋体"/>
          <w:sz w:val="32"/>
          <w:szCs w:val="32"/>
        </w:rPr>
        <w:t>2000</w:t>
      </w:r>
      <w:r w:rsidRPr="00AF6CCF">
        <w:rPr>
          <w:rFonts w:ascii="仿宋_GB2312" w:eastAsia="仿宋_GB2312" w:hAnsi="宋体" w:hint="eastAsia"/>
          <w:sz w:val="32"/>
          <w:szCs w:val="32"/>
        </w:rPr>
        <w:t>字以下）；《新华文摘》（论点摘要）；</w:t>
      </w:r>
      <w:r w:rsidRPr="00AF6CCF">
        <w:rPr>
          <w:rFonts w:ascii="仿宋_GB2312" w:eastAsia="仿宋_GB2312" w:hAnsi="宋体" w:hint="eastAsia"/>
          <w:bCs/>
          <w:sz w:val="32"/>
          <w:szCs w:val="32"/>
        </w:rPr>
        <w:t>《中国社会科学文摘》（摘引）；《高等学校文科学术文摘》（摘引）。</w:t>
      </w:r>
    </w:p>
    <w:p w:rsidR="000F670E" w:rsidRPr="00AF6CCF" w:rsidRDefault="000F670E" w:rsidP="00C25B3F">
      <w:pPr>
        <w:spacing w:line="600" w:lineRule="exact"/>
        <w:ind w:firstLineChars="200" w:firstLine="640"/>
        <w:rPr>
          <w:rFonts w:ascii="仿宋_GB2312" w:eastAsia="仿宋_GB2312"/>
          <w:sz w:val="32"/>
          <w:szCs w:val="32"/>
        </w:rPr>
      </w:pPr>
      <w:r w:rsidRPr="00AF6CCF">
        <w:rPr>
          <w:rFonts w:ascii="仿宋_GB2312" w:eastAsia="仿宋_GB2312" w:hint="eastAsia"/>
          <w:sz w:val="32"/>
          <w:szCs w:val="32"/>
        </w:rPr>
        <w:t>（</w:t>
      </w:r>
      <w:r w:rsidRPr="00AF6CCF">
        <w:rPr>
          <w:rFonts w:ascii="仿宋_GB2312" w:eastAsia="仿宋_GB2312"/>
          <w:sz w:val="32"/>
          <w:szCs w:val="32"/>
        </w:rPr>
        <w:t>5</w:t>
      </w:r>
      <w:r w:rsidRPr="00AF6CCF">
        <w:rPr>
          <w:rFonts w:ascii="仿宋_GB2312" w:eastAsia="仿宋_GB2312" w:hint="eastAsia"/>
          <w:sz w:val="32"/>
          <w:szCs w:val="32"/>
        </w:rPr>
        <w:t>）一般中文核心期刊</w:t>
      </w:r>
    </w:p>
    <w:p w:rsidR="000F670E" w:rsidRPr="0034269D" w:rsidRDefault="000F670E" w:rsidP="00C25B3F">
      <w:pPr>
        <w:spacing w:line="600" w:lineRule="exact"/>
        <w:ind w:firstLineChars="200" w:firstLine="643"/>
        <w:rPr>
          <w:rFonts w:eastAsia="黑体"/>
          <w:b/>
          <w:sz w:val="30"/>
          <w:szCs w:val="30"/>
        </w:rPr>
      </w:pPr>
      <w:r>
        <w:rPr>
          <w:rFonts w:ascii="黑体" w:eastAsia="黑体" w:hAnsi="黑体"/>
          <w:b/>
          <w:sz w:val="32"/>
          <w:szCs w:val="32"/>
        </w:rPr>
        <w:t>3</w:t>
      </w:r>
      <w:r w:rsidRPr="004F0489">
        <w:rPr>
          <w:rFonts w:ascii="黑体" w:eastAsia="黑体" w:hAnsi="黑体" w:hint="eastAsia"/>
          <w:b/>
          <w:sz w:val="32"/>
          <w:szCs w:val="32"/>
        </w:rPr>
        <w:t>、</w:t>
      </w:r>
      <w:r>
        <w:rPr>
          <w:rFonts w:ascii="黑体" w:eastAsia="黑体" w:hAnsi="黑体" w:hint="eastAsia"/>
          <w:b/>
          <w:sz w:val="32"/>
          <w:szCs w:val="32"/>
        </w:rPr>
        <w:t>学术影响</w:t>
      </w:r>
    </w:p>
    <w:p w:rsidR="000F670E" w:rsidRDefault="000F670E" w:rsidP="000F07FD">
      <w:pPr>
        <w:numPr>
          <w:ilvl w:val="0"/>
          <w:numId w:val="16"/>
        </w:numPr>
        <w:spacing w:line="600" w:lineRule="exact"/>
        <w:rPr>
          <w:rFonts w:eastAsia="仿宋_GB2312"/>
          <w:sz w:val="32"/>
          <w:szCs w:val="32"/>
        </w:rPr>
      </w:pPr>
      <w:r w:rsidRPr="00447014">
        <w:rPr>
          <w:rFonts w:eastAsia="仿宋_GB2312"/>
          <w:sz w:val="32"/>
          <w:szCs w:val="32"/>
        </w:rPr>
        <w:t>SCI</w:t>
      </w:r>
      <w:r w:rsidRPr="00447014">
        <w:rPr>
          <w:rFonts w:eastAsia="仿宋_GB2312" w:hint="eastAsia"/>
          <w:sz w:val="32"/>
          <w:szCs w:val="32"/>
        </w:rPr>
        <w:t>、</w:t>
      </w:r>
      <w:r w:rsidRPr="00447014">
        <w:rPr>
          <w:rFonts w:eastAsia="仿宋_GB2312"/>
          <w:sz w:val="32"/>
          <w:szCs w:val="32"/>
        </w:rPr>
        <w:t>SSCI</w:t>
      </w:r>
      <w:r w:rsidRPr="00447014">
        <w:rPr>
          <w:rFonts w:eastAsia="仿宋_GB2312" w:hint="eastAsia"/>
          <w:sz w:val="32"/>
          <w:szCs w:val="32"/>
        </w:rPr>
        <w:t>、</w:t>
      </w:r>
      <w:r w:rsidRPr="00447014">
        <w:rPr>
          <w:rFonts w:eastAsia="仿宋_GB2312"/>
          <w:sz w:val="32"/>
          <w:szCs w:val="32"/>
        </w:rPr>
        <w:t>A&amp;HCI</w:t>
      </w:r>
      <w:r w:rsidRPr="00447014">
        <w:rPr>
          <w:rFonts w:eastAsia="仿宋_GB2312" w:hint="eastAsia"/>
          <w:sz w:val="32"/>
          <w:szCs w:val="32"/>
        </w:rPr>
        <w:t>论文引用，</w:t>
      </w:r>
      <w:r>
        <w:rPr>
          <w:rFonts w:eastAsia="仿宋_GB2312" w:hint="eastAsia"/>
          <w:sz w:val="32"/>
          <w:szCs w:val="32"/>
        </w:rPr>
        <w:t>按照</w:t>
      </w:r>
      <w:r w:rsidRPr="00447014">
        <w:rPr>
          <w:rFonts w:eastAsia="仿宋_GB2312" w:hint="eastAsia"/>
          <w:sz w:val="32"/>
          <w:szCs w:val="32"/>
        </w:rPr>
        <w:t>单篇他引</w:t>
      </w:r>
      <w:r>
        <w:rPr>
          <w:rFonts w:eastAsia="仿宋_GB2312" w:hint="eastAsia"/>
          <w:sz w:val="32"/>
          <w:szCs w:val="32"/>
        </w:rPr>
        <w:t>次数超过一</w:t>
      </w:r>
      <w:r>
        <w:rPr>
          <w:rFonts w:eastAsia="仿宋_GB2312" w:hint="eastAsia"/>
          <w:sz w:val="32"/>
          <w:szCs w:val="32"/>
        </w:rPr>
        <w:lastRenderedPageBreak/>
        <w:t>定基数进行奖励</w:t>
      </w:r>
      <w:r w:rsidRPr="00447014">
        <w:rPr>
          <w:rFonts w:eastAsia="仿宋_GB2312" w:hint="eastAsia"/>
          <w:sz w:val="32"/>
          <w:szCs w:val="32"/>
        </w:rPr>
        <w:t>。</w:t>
      </w:r>
    </w:p>
    <w:p w:rsidR="000F670E" w:rsidRDefault="000F670E" w:rsidP="000F07FD">
      <w:pPr>
        <w:numPr>
          <w:ilvl w:val="0"/>
          <w:numId w:val="16"/>
        </w:numPr>
        <w:spacing w:line="600" w:lineRule="exact"/>
        <w:rPr>
          <w:rFonts w:eastAsia="仿宋_GB2312"/>
          <w:sz w:val="32"/>
          <w:szCs w:val="32"/>
        </w:rPr>
      </w:pPr>
      <w:r w:rsidRPr="004320E2">
        <w:rPr>
          <w:rFonts w:eastAsia="仿宋_GB2312" w:hint="eastAsia"/>
          <w:sz w:val="32"/>
          <w:szCs w:val="32"/>
        </w:rPr>
        <w:t>在国际学术会议所做的大会特邀（主题）报告，</w:t>
      </w:r>
      <w:r>
        <w:rPr>
          <w:rFonts w:eastAsia="仿宋_GB2312" w:hint="eastAsia"/>
          <w:sz w:val="32"/>
          <w:szCs w:val="32"/>
        </w:rPr>
        <w:t>在国内外</w:t>
      </w:r>
      <w:r w:rsidRPr="004320E2">
        <w:rPr>
          <w:rFonts w:eastAsia="仿宋_GB2312" w:hint="eastAsia"/>
          <w:sz w:val="32"/>
          <w:szCs w:val="32"/>
        </w:rPr>
        <w:t>学术</w:t>
      </w:r>
      <w:r>
        <w:rPr>
          <w:rFonts w:eastAsia="仿宋_GB2312" w:hint="eastAsia"/>
          <w:sz w:val="32"/>
          <w:szCs w:val="32"/>
        </w:rPr>
        <w:t>年会或</w:t>
      </w:r>
      <w:r w:rsidRPr="004320E2">
        <w:rPr>
          <w:rFonts w:eastAsia="仿宋_GB2312" w:hint="eastAsia"/>
          <w:sz w:val="32"/>
          <w:szCs w:val="32"/>
        </w:rPr>
        <w:t>学术会议所做的大会特邀（主题）报告</w:t>
      </w:r>
    </w:p>
    <w:p w:rsidR="000F670E" w:rsidRDefault="000F670E" w:rsidP="000F07FD">
      <w:pPr>
        <w:numPr>
          <w:ilvl w:val="0"/>
          <w:numId w:val="16"/>
        </w:numPr>
        <w:spacing w:line="600" w:lineRule="exact"/>
        <w:rPr>
          <w:rFonts w:ascii="黑体" w:eastAsia="黑体" w:hAnsi="黑体"/>
          <w:b/>
          <w:sz w:val="32"/>
          <w:szCs w:val="32"/>
        </w:rPr>
      </w:pPr>
      <w:r>
        <w:rPr>
          <w:rFonts w:eastAsia="仿宋_GB2312" w:hint="eastAsia"/>
          <w:sz w:val="32"/>
          <w:szCs w:val="32"/>
        </w:rPr>
        <w:t>高水平期刊</w:t>
      </w:r>
      <w:r w:rsidR="00C25B3F">
        <w:rPr>
          <w:rFonts w:eastAsia="仿宋_GB2312" w:hint="eastAsia"/>
          <w:sz w:val="32"/>
          <w:szCs w:val="32"/>
        </w:rPr>
        <w:t>推介或援引主要观点</w:t>
      </w:r>
    </w:p>
    <w:p w:rsidR="000F670E" w:rsidRPr="000F07FD" w:rsidRDefault="000F670E" w:rsidP="00C25B3F">
      <w:pPr>
        <w:spacing w:line="600" w:lineRule="exact"/>
        <w:ind w:firstLineChars="200" w:firstLine="643"/>
        <w:rPr>
          <w:rFonts w:eastAsia="黑体"/>
          <w:b/>
          <w:sz w:val="32"/>
          <w:szCs w:val="32"/>
        </w:rPr>
      </w:pPr>
      <w:r w:rsidRPr="000F07FD">
        <w:rPr>
          <w:rFonts w:eastAsia="黑体" w:hint="eastAsia"/>
          <w:b/>
          <w:sz w:val="32"/>
          <w:szCs w:val="32"/>
        </w:rPr>
        <w:t>二、</w:t>
      </w:r>
      <w:r w:rsidRPr="000F07FD">
        <w:rPr>
          <w:rFonts w:eastAsia="黑体"/>
          <w:b/>
          <w:sz w:val="32"/>
          <w:szCs w:val="32"/>
        </w:rPr>
        <w:t xml:space="preserve"> </w:t>
      </w:r>
      <w:r w:rsidRPr="000F07FD">
        <w:rPr>
          <w:rFonts w:eastAsia="黑体" w:hint="eastAsia"/>
          <w:b/>
          <w:sz w:val="32"/>
          <w:szCs w:val="32"/>
        </w:rPr>
        <w:t>学术著作</w:t>
      </w:r>
    </w:p>
    <w:p w:rsidR="000F670E" w:rsidRDefault="000F670E" w:rsidP="00C25B3F">
      <w:pPr>
        <w:spacing w:line="600" w:lineRule="exact"/>
        <w:ind w:firstLineChars="200" w:firstLine="640"/>
        <w:rPr>
          <w:rFonts w:eastAsia="仿宋_GB2312"/>
          <w:sz w:val="32"/>
          <w:szCs w:val="32"/>
        </w:rPr>
      </w:pPr>
      <w:r>
        <w:rPr>
          <w:rFonts w:eastAsia="仿宋_GB2312" w:hint="eastAsia"/>
          <w:sz w:val="32"/>
          <w:szCs w:val="32"/>
        </w:rPr>
        <w:t>提高学术著作社会影响力的奖励</w:t>
      </w:r>
      <w:r>
        <w:rPr>
          <w:rFonts w:eastAsia="仿宋_GB2312"/>
          <w:sz w:val="32"/>
          <w:szCs w:val="32"/>
        </w:rPr>
        <w:t>,</w:t>
      </w:r>
      <w:r w:rsidRPr="006C6F85">
        <w:rPr>
          <w:rFonts w:eastAsia="仿宋_GB2312" w:hint="eastAsia"/>
          <w:sz w:val="32"/>
          <w:szCs w:val="32"/>
        </w:rPr>
        <w:t>增加对科普读物的奖励</w:t>
      </w:r>
      <w:r>
        <w:rPr>
          <w:rFonts w:eastAsia="仿宋_GB2312" w:hint="eastAsia"/>
          <w:sz w:val="32"/>
          <w:szCs w:val="32"/>
        </w:rPr>
        <w:t>；降低专著、编著、译著的奖励力度</w:t>
      </w:r>
      <w:r>
        <w:rPr>
          <w:rFonts w:eastAsia="仿宋_GB2312"/>
          <w:sz w:val="32"/>
          <w:szCs w:val="32"/>
        </w:rPr>
        <w:t>,</w:t>
      </w:r>
      <w:r>
        <w:rPr>
          <w:rFonts w:eastAsia="仿宋_GB2312" w:hint="eastAsia"/>
          <w:sz w:val="32"/>
          <w:szCs w:val="32"/>
        </w:rPr>
        <w:t>教材不再作为奖励范围。</w:t>
      </w:r>
    </w:p>
    <w:p w:rsidR="000F670E" w:rsidRDefault="000F670E" w:rsidP="00C25B3F">
      <w:pPr>
        <w:spacing w:line="60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、专著、编著、译著按字数分段奖励。</w:t>
      </w:r>
    </w:p>
    <w:p w:rsidR="000F670E" w:rsidRDefault="000F670E" w:rsidP="00C25B3F">
      <w:pPr>
        <w:spacing w:line="600" w:lineRule="exact"/>
        <w:ind w:firstLineChars="200" w:firstLine="640"/>
        <w:rPr>
          <w:rFonts w:eastAsia="仿宋_GB2312"/>
          <w:sz w:val="32"/>
          <w:szCs w:val="32"/>
        </w:rPr>
      </w:pPr>
      <w:r>
        <w:rPr>
          <w:rFonts w:eastAsia="仿宋_GB2312"/>
          <w:sz w:val="32"/>
          <w:szCs w:val="32"/>
        </w:rPr>
        <w:t>2</w:t>
      </w:r>
      <w:r w:rsidRPr="007D2C18">
        <w:rPr>
          <w:rFonts w:eastAsia="仿宋_GB2312" w:hint="eastAsia"/>
          <w:sz w:val="32"/>
          <w:szCs w:val="32"/>
        </w:rPr>
        <w:t>、为了鼓励高水平学术著作的出版，</w:t>
      </w:r>
      <w:r>
        <w:rPr>
          <w:rFonts w:eastAsia="仿宋_GB2312" w:hint="eastAsia"/>
          <w:sz w:val="32"/>
          <w:szCs w:val="32"/>
        </w:rPr>
        <w:t>对</w:t>
      </w:r>
      <w:r w:rsidRPr="007D2C18">
        <w:rPr>
          <w:rFonts w:eastAsia="仿宋_GB2312" w:hint="eastAsia"/>
          <w:sz w:val="32"/>
          <w:szCs w:val="32"/>
        </w:rPr>
        <w:t>由国外出版公司和国内出版社出版的外文学术著作、</w:t>
      </w:r>
      <w:r w:rsidRPr="001A234D">
        <w:rPr>
          <w:rFonts w:eastAsia="仿宋_GB2312" w:hint="eastAsia"/>
          <w:sz w:val="32"/>
          <w:szCs w:val="32"/>
        </w:rPr>
        <w:t>获得国家出版基金资助</w:t>
      </w:r>
      <w:r>
        <w:rPr>
          <w:rFonts w:eastAsia="仿宋_GB2312" w:hint="eastAsia"/>
          <w:sz w:val="32"/>
          <w:szCs w:val="32"/>
        </w:rPr>
        <w:t>、</w:t>
      </w:r>
      <w:r w:rsidRPr="001A234D">
        <w:rPr>
          <w:rFonts w:eastAsia="仿宋_GB2312" w:hint="eastAsia"/>
          <w:sz w:val="32"/>
          <w:szCs w:val="32"/>
        </w:rPr>
        <w:t>获得行业或出版社出版基金资助</w:t>
      </w:r>
      <w:r>
        <w:rPr>
          <w:rFonts w:eastAsia="仿宋_GB2312" w:hint="eastAsia"/>
          <w:sz w:val="32"/>
          <w:szCs w:val="32"/>
        </w:rPr>
        <w:t>的著作分类别奖励。</w:t>
      </w:r>
    </w:p>
    <w:p w:rsidR="000F670E" w:rsidRDefault="000F670E" w:rsidP="00C25B3F">
      <w:pPr>
        <w:spacing w:line="600" w:lineRule="exact"/>
        <w:ind w:firstLineChars="200" w:firstLine="640"/>
        <w:rPr>
          <w:rFonts w:eastAsia="仿宋_GB2312"/>
          <w:sz w:val="32"/>
          <w:szCs w:val="32"/>
        </w:rPr>
      </w:pPr>
      <w:r>
        <w:rPr>
          <w:rFonts w:eastAsia="仿宋_GB2312"/>
          <w:sz w:val="32"/>
          <w:szCs w:val="32"/>
        </w:rPr>
        <w:t>3</w:t>
      </w:r>
      <w:r w:rsidRPr="007D2C18">
        <w:rPr>
          <w:rFonts w:eastAsia="仿宋_GB2312" w:hint="eastAsia"/>
          <w:sz w:val="32"/>
          <w:szCs w:val="32"/>
        </w:rPr>
        <w:t>、</w:t>
      </w:r>
      <w:r>
        <w:rPr>
          <w:rFonts w:eastAsia="仿宋_GB2312" w:hint="eastAsia"/>
          <w:sz w:val="32"/>
          <w:szCs w:val="32"/>
        </w:rPr>
        <w:t>对学术</w:t>
      </w:r>
      <w:r w:rsidRPr="007D2C18">
        <w:rPr>
          <w:rFonts w:eastAsia="仿宋_GB2312" w:hint="eastAsia"/>
          <w:sz w:val="32"/>
          <w:szCs w:val="32"/>
        </w:rPr>
        <w:t>著作</w:t>
      </w:r>
      <w:r>
        <w:rPr>
          <w:rFonts w:eastAsia="仿宋_GB2312" w:hint="eastAsia"/>
          <w:sz w:val="32"/>
          <w:szCs w:val="32"/>
        </w:rPr>
        <w:t>获奖</w:t>
      </w:r>
      <w:r w:rsidRPr="007D2C18">
        <w:rPr>
          <w:rFonts w:eastAsia="仿宋_GB2312" w:hint="eastAsia"/>
          <w:sz w:val="32"/>
          <w:szCs w:val="32"/>
        </w:rPr>
        <w:t>进行奖励，如获国家</w:t>
      </w:r>
      <w:r w:rsidRPr="007D2C18">
        <w:rPr>
          <w:rFonts w:eastAsia="仿宋_GB2312"/>
          <w:sz w:val="32"/>
          <w:szCs w:val="32"/>
        </w:rPr>
        <w:t>“</w:t>
      </w:r>
      <w:r w:rsidRPr="007D2C18">
        <w:rPr>
          <w:rFonts w:eastAsia="仿宋_GB2312" w:hint="eastAsia"/>
          <w:sz w:val="32"/>
          <w:szCs w:val="32"/>
        </w:rPr>
        <w:t>三个一百</w:t>
      </w:r>
      <w:r w:rsidRPr="007D2C18">
        <w:rPr>
          <w:rFonts w:eastAsia="仿宋_GB2312"/>
          <w:sz w:val="32"/>
          <w:szCs w:val="32"/>
        </w:rPr>
        <w:t>”</w:t>
      </w:r>
      <w:r w:rsidRPr="007D2C18">
        <w:rPr>
          <w:rFonts w:eastAsia="仿宋_GB2312" w:hint="eastAsia"/>
          <w:sz w:val="32"/>
          <w:szCs w:val="32"/>
        </w:rPr>
        <w:t>原创图书奖、中国政府出版奖、中华优秀出版物（图书）奖正式奖（提名奖）、</w:t>
      </w:r>
      <w:r>
        <w:rPr>
          <w:rFonts w:eastAsia="仿宋_GB2312" w:hint="eastAsia"/>
          <w:sz w:val="32"/>
          <w:szCs w:val="32"/>
        </w:rPr>
        <w:t>获得河南省优秀图书</w:t>
      </w:r>
      <w:r w:rsidRPr="00662204">
        <w:rPr>
          <w:rFonts w:eastAsia="仿宋_GB2312" w:hint="eastAsia"/>
          <w:sz w:val="32"/>
          <w:szCs w:val="32"/>
        </w:rPr>
        <w:t>一、二、三等奖</w:t>
      </w:r>
      <w:r>
        <w:rPr>
          <w:rFonts w:eastAsia="仿宋_GB2312" w:hint="eastAsia"/>
          <w:sz w:val="32"/>
          <w:szCs w:val="32"/>
        </w:rPr>
        <w:t>等。</w:t>
      </w:r>
    </w:p>
    <w:p w:rsidR="000F670E" w:rsidRDefault="000F670E" w:rsidP="00C25B3F">
      <w:pPr>
        <w:spacing w:line="600" w:lineRule="exact"/>
        <w:ind w:firstLineChars="200" w:firstLine="640"/>
        <w:rPr>
          <w:rFonts w:eastAsia="仿宋_GB2312"/>
          <w:sz w:val="32"/>
          <w:szCs w:val="32"/>
        </w:rPr>
      </w:pPr>
      <w:r>
        <w:rPr>
          <w:rFonts w:eastAsia="仿宋_GB2312"/>
          <w:sz w:val="32"/>
          <w:szCs w:val="32"/>
        </w:rPr>
        <w:t>4</w:t>
      </w:r>
      <w:r>
        <w:rPr>
          <w:rFonts w:eastAsia="仿宋_GB2312" w:hint="eastAsia"/>
          <w:sz w:val="32"/>
          <w:szCs w:val="32"/>
        </w:rPr>
        <w:t>、已经享受过学校资助出版的著作，不再进行奖励。</w:t>
      </w:r>
    </w:p>
    <w:p w:rsidR="000F670E" w:rsidRPr="0034269D" w:rsidRDefault="000F670E" w:rsidP="00C25B3F">
      <w:pPr>
        <w:spacing w:line="600" w:lineRule="exact"/>
        <w:ind w:firstLineChars="200" w:firstLine="643"/>
        <w:rPr>
          <w:rFonts w:eastAsia="黑体"/>
          <w:b/>
          <w:sz w:val="32"/>
          <w:szCs w:val="32"/>
        </w:rPr>
      </w:pPr>
      <w:r w:rsidRPr="0034269D">
        <w:rPr>
          <w:rFonts w:eastAsia="黑体" w:hint="eastAsia"/>
          <w:b/>
          <w:sz w:val="32"/>
          <w:szCs w:val="32"/>
        </w:rPr>
        <w:t>二、科研项目</w:t>
      </w:r>
    </w:p>
    <w:p w:rsidR="000F670E" w:rsidRPr="0018330D" w:rsidRDefault="000F670E" w:rsidP="00C25B3F">
      <w:pPr>
        <w:spacing w:line="600" w:lineRule="exact"/>
        <w:ind w:firstLineChars="200" w:firstLine="640"/>
        <w:rPr>
          <w:rFonts w:eastAsia="仿宋_GB2312"/>
          <w:sz w:val="32"/>
          <w:szCs w:val="32"/>
        </w:rPr>
      </w:pPr>
      <w:r w:rsidRPr="0018330D">
        <w:rPr>
          <w:rFonts w:eastAsia="仿宋_GB2312" w:hint="eastAsia"/>
          <w:sz w:val="32"/>
          <w:szCs w:val="32"/>
        </w:rPr>
        <w:t>对各类项目分级进行奖励，更加注重对项目过程管理、结项质量情况的评价。</w:t>
      </w:r>
    </w:p>
    <w:p w:rsidR="000F670E" w:rsidRPr="0034269D" w:rsidRDefault="000F670E" w:rsidP="00C25B3F">
      <w:pPr>
        <w:spacing w:line="600" w:lineRule="exact"/>
        <w:ind w:firstLineChars="200" w:firstLine="643"/>
        <w:rPr>
          <w:rFonts w:eastAsia="黑体"/>
          <w:b/>
          <w:sz w:val="32"/>
          <w:szCs w:val="32"/>
        </w:rPr>
      </w:pPr>
      <w:r w:rsidRPr="0034269D">
        <w:rPr>
          <w:rFonts w:eastAsia="黑体" w:hint="eastAsia"/>
          <w:b/>
          <w:sz w:val="32"/>
          <w:szCs w:val="32"/>
        </w:rPr>
        <w:t>三、社会服务</w:t>
      </w:r>
    </w:p>
    <w:p w:rsidR="000F670E" w:rsidRPr="007D2C18" w:rsidRDefault="000F670E" w:rsidP="00C25B3F">
      <w:pPr>
        <w:spacing w:line="600" w:lineRule="exact"/>
        <w:ind w:firstLineChars="200" w:firstLine="602"/>
        <w:rPr>
          <w:rFonts w:eastAsia="黑体"/>
          <w:b/>
          <w:sz w:val="30"/>
          <w:szCs w:val="30"/>
        </w:rPr>
      </w:pPr>
      <w:r w:rsidRPr="007D2C18">
        <w:rPr>
          <w:rFonts w:eastAsia="黑体" w:hint="eastAsia"/>
          <w:b/>
          <w:sz w:val="30"/>
          <w:szCs w:val="30"/>
        </w:rPr>
        <w:t>（一）智库建设</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1</w:t>
      </w:r>
      <w:r w:rsidRPr="007D2C18">
        <w:rPr>
          <w:rFonts w:eastAsia="仿宋_GB2312" w:hint="eastAsia"/>
          <w:sz w:val="32"/>
          <w:szCs w:val="32"/>
        </w:rPr>
        <w:t>、智力成果得到国家领导人肯定、批示或被</w:t>
      </w:r>
      <w:r>
        <w:rPr>
          <w:rFonts w:eastAsia="仿宋_GB2312" w:hint="eastAsia"/>
          <w:sz w:val="32"/>
          <w:szCs w:val="32"/>
        </w:rPr>
        <w:t>中共中央和国务院等</w:t>
      </w:r>
      <w:r w:rsidRPr="007D2C18">
        <w:rPr>
          <w:rFonts w:eastAsia="仿宋_GB2312" w:hint="eastAsia"/>
          <w:sz w:val="32"/>
          <w:szCs w:val="32"/>
        </w:rPr>
        <w:t>有关部门采纳，对经济社会发展有重大指导价值，经学校鉴定，给予奖励。</w:t>
      </w:r>
    </w:p>
    <w:p w:rsidR="000F670E" w:rsidRPr="007D2C18" w:rsidRDefault="000F670E" w:rsidP="004E6D2D">
      <w:pPr>
        <w:numPr>
          <w:ilvl w:val="0"/>
          <w:numId w:val="15"/>
        </w:numPr>
        <w:spacing w:line="600" w:lineRule="exact"/>
        <w:rPr>
          <w:rFonts w:eastAsia="仿宋_GB2312"/>
          <w:sz w:val="32"/>
          <w:szCs w:val="32"/>
        </w:rPr>
      </w:pPr>
      <w:r w:rsidRPr="007D2C18">
        <w:rPr>
          <w:rFonts w:eastAsia="仿宋_GB2312" w:hint="eastAsia"/>
          <w:sz w:val="32"/>
          <w:szCs w:val="32"/>
        </w:rPr>
        <w:lastRenderedPageBreak/>
        <w:t>直接参与中央党政机关的政策咨询、立法或调研活动，本人为起草人、主要执笔人或专家组顾问；</w:t>
      </w:r>
    </w:p>
    <w:p w:rsidR="000F670E" w:rsidRPr="007D2C18" w:rsidRDefault="000F670E" w:rsidP="004E6D2D">
      <w:pPr>
        <w:numPr>
          <w:ilvl w:val="0"/>
          <w:numId w:val="15"/>
        </w:numPr>
        <w:spacing w:line="600" w:lineRule="exact"/>
        <w:rPr>
          <w:rFonts w:eastAsia="仿宋_GB2312"/>
          <w:sz w:val="32"/>
          <w:szCs w:val="32"/>
        </w:rPr>
      </w:pPr>
      <w:r w:rsidRPr="007D2C18">
        <w:rPr>
          <w:rFonts w:eastAsia="仿宋_GB2312" w:hint="eastAsia"/>
          <w:sz w:val="32"/>
          <w:szCs w:val="32"/>
        </w:rPr>
        <w:t>提供的调查报告、建议、咨询意见等为中央党政机关所采纳，对相关机关的决策和政策的制定直接产生影响；</w:t>
      </w:r>
    </w:p>
    <w:p w:rsidR="000F670E" w:rsidRPr="007D2C18" w:rsidRDefault="000F670E" w:rsidP="004E6D2D">
      <w:pPr>
        <w:numPr>
          <w:ilvl w:val="0"/>
          <w:numId w:val="15"/>
        </w:numPr>
        <w:spacing w:line="600" w:lineRule="exact"/>
        <w:rPr>
          <w:rFonts w:eastAsia="仿宋_GB2312"/>
          <w:sz w:val="32"/>
          <w:szCs w:val="32"/>
        </w:rPr>
      </w:pPr>
      <w:r w:rsidRPr="007D2C18">
        <w:rPr>
          <w:rFonts w:eastAsia="仿宋_GB2312" w:hint="eastAsia"/>
          <w:sz w:val="32"/>
          <w:szCs w:val="32"/>
        </w:rPr>
        <w:t>参与讨论、起草中央领导人讲话文稿或中央政策文件；</w:t>
      </w:r>
    </w:p>
    <w:p w:rsidR="000F670E" w:rsidRPr="007D2C18" w:rsidRDefault="000F670E" w:rsidP="004E6D2D">
      <w:pPr>
        <w:numPr>
          <w:ilvl w:val="0"/>
          <w:numId w:val="15"/>
        </w:numPr>
        <w:spacing w:line="600" w:lineRule="exact"/>
        <w:rPr>
          <w:rFonts w:eastAsia="仿宋_GB2312"/>
          <w:sz w:val="32"/>
          <w:szCs w:val="32"/>
        </w:rPr>
      </w:pPr>
      <w:r w:rsidRPr="007D2C18">
        <w:rPr>
          <w:rFonts w:eastAsia="仿宋_GB2312" w:hint="eastAsia"/>
          <w:sz w:val="32"/>
          <w:szCs w:val="32"/>
        </w:rPr>
        <w:t>被中央党政机关聘任为代表团成员代表国家对外参加外交谈判、交流合作等活动，本人发挥重要作用；</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2</w:t>
      </w:r>
      <w:r w:rsidRPr="007D2C18">
        <w:rPr>
          <w:rFonts w:eastAsia="仿宋_GB2312" w:hint="eastAsia"/>
          <w:sz w:val="32"/>
          <w:szCs w:val="32"/>
        </w:rPr>
        <w:t>、智力成果得到省（部）级领导肯定、批示或被省委省政府有关部门采纳，对经济社会发展有重要指导价值，经学校鉴定，给予奖励。</w:t>
      </w:r>
    </w:p>
    <w:p w:rsidR="000F670E" w:rsidRPr="007D2C18" w:rsidRDefault="000F670E" w:rsidP="007D2C18">
      <w:pPr>
        <w:numPr>
          <w:ilvl w:val="0"/>
          <w:numId w:val="10"/>
        </w:numPr>
        <w:spacing w:line="600" w:lineRule="exact"/>
        <w:rPr>
          <w:rFonts w:eastAsia="仿宋_GB2312"/>
          <w:sz w:val="32"/>
          <w:szCs w:val="32"/>
        </w:rPr>
      </w:pPr>
      <w:r w:rsidRPr="007D2C18">
        <w:rPr>
          <w:rFonts w:eastAsia="仿宋_GB2312" w:hint="eastAsia"/>
          <w:sz w:val="32"/>
          <w:szCs w:val="32"/>
        </w:rPr>
        <w:t>作为参与者参与中央党政机关的政策咨询、立法或调研活动，本人提出的意见为有关机关所采纳；</w:t>
      </w:r>
    </w:p>
    <w:p w:rsidR="000F670E" w:rsidRPr="007D2C18" w:rsidRDefault="000F670E" w:rsidP="007D2C18">
      <w:pPr>
        <w:numPr>
          <w:ilvl w:val="0"/>
          <w:numId w:val="10"/>
        </w:numPr>
        <w:spacing w:line="600" w:lineRule="exact"/>
        <w:rPr>
          <w:rFonts w:eastAsia="仿宋_GB2312"/>
          <w:sz w:val="32"/>
          <w:szCs w:val="32"/>
        </w:rPr>
      </w:pPr>
      <w:r w:rsidRPr="007D2C18">
        <w:rPr>
          <w:rFonts w:eastAsia="仿宋_GB2312" w:hint="eastAsia"/>
          <w:sz w:val="32"/>
          <w:szCs w:val="32"/>
        </w:rPr>
        <w:t>直接参与省委、省政府、省人大的政策咨询、立法和调研活动，在制定全省性的政策、法规、规章以及参与相关决策咨询过程中，本人为起草人、主要执笔人或专家组顾问；</w:t>
      </w:r>
    </w:p>
    <w:p w:rsidR="000F670E" w:rsidRPr="007D2C18" w:rsidRDefault="000F670E" w:rsidP="007D2C18">
      <w:pPr>
        <w:numPr>
          <w:ilvl w:val="0"/>
          <w:numId w:val="10"/>
        </w:numPr>
        <w:spacing w:line="600" w:lineRule="exact"/>
        <w:rPr>
          <w:rFonts w:eastAsia="仿宋_GB2312"/>
          <w:sz w:val="32"/>
          <w:szCs w:val="32"/>
        </w:rPr>
      </w:pPr>
      <w:r w:rsidRPr="007D2C18">
        <w:rPr>
          <w:rFonts w:eastAsia="仿宋_GB2312" w:hint="eastAsia"/>
          <w:sz w:val="32"/>
          <w:szCs w:val="32"/>
        </w:rPr>
        <w:t>接受中央部属机关或省委省政府的委托，就事关全国某行业系统或全省性的行业管理、环境保护、资源勘察与调查、区域经济联合、经济发展战略、产业结构调整、对外贸易策略、财税政策制定、社会政策等进行论证与调研，最终取得成果为委托机关所接受采纳；</w:t>
      </w:r>
    </w:p>
    <w:p w:rsidR="000F670E" w:rsidRPr="007D2C18" w:rsidRDefault="000F670E" w:rsidP="007D2C18">
      <w:pPr>
        <w:numPr>
          <w:ilvl w:val="0"/>
          <w:numId w:val="10"/>
        </w:numPr>
        <w:spacing w:line="600" w:lineRule="exact"/>
        <w:rPr>
          <w:rFonts w:eastAsia="仿宋_GB2312"/>
          <w:sz w:val="32"/>
          <w:szCs w:val="32"/>
        </w:rPr>
      </w:pPr>
      <w:r w:rsidRPr="007D2C18">
        <w:rPr>
          <w:rFonts w:eastAsia="仿宋_GB2312" w:hint="eastAsia"/>
          <w:sz w:val="32"/>
          <w:szCs w:val="32"/>
        </w:rPr>
        <w:t>参与讨论、起草省委省政府领导的讲话文稿或事关全省经济文化发展大局的政策文件；</w:t>
      </w:r>
    </w:p>
    <w:p w:rsidR="000F670E" w:rsidRPr="007D2C18" w:rsidRDefault="000F670E" w:rsidP="007D2C18">
      <w:pPr>
        <w:numPr>
          <w:ilvl w:val="0"/>
          <w:numId w:val="10"/>
        </w:numPr>
        <w:spacing w:line="600" w:lineRule="exact"/>
        <w:rPr>
          <w:rFonts w:eastAsia="仿宋_GB2312"/>
          <w:sz w:val="32"/>
          <w:szCs w:val="32"/>
        </w:rPr>
      </w:pPr>
      <w:r w:rsidRPr="007D2C18">
        <w:rPr>
          <w:rFonts w:eastAsia="仿宋_GB2312" w:hint="eastAsia"/>
          <w:sz w:val="32"/>
          <w:szCs w:val="32"/>
        </w:rPr>
        <w:t>被省委省政府聘任为代表团成员代表省委省政府对外参</w:t>
      </w:r>
      <w:r w:rsidRPr="007D2C18">
        <w:rPr>
          <w:rFonts w:eastAsia="仿宋_GB2312" w:hint="eastAsia"/>
          <w:sz w:val="32"/>
          <w:szCs w:val="32"/>
        </w:rPr>
        <w:lastRenderedPageBreak/>
        <w:t>加谈判、协调、交流合作等活动，本人发挥重要作用；</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3</w:t>
      </w:r>
      <w:r w:rsidRPr="007D2C18">
        <w:rPr>
          <w:rFonts w:eastAsia="仿宋_GB2312" w:hint="eastAsia"/>
          <w:sz w:val="32"/>
          <w:szCs w:val="32"/>
        </w:rPr>
        <w:t>、智力成果得到市（厅）级有关部门采纳，经学校鉴定，给予奖励。</w:t>
      </w:r>
    </w:p>
    <w:p w:rsidR="000F670E" w:rsidRPr="007D2C18" w:rsidRDefault="000F670E" w:rsidP="007D2C18">
      <w:pPr>
        <w:numPr>
          <w:ilvl w:val="0"/>
          <w:numId w:val="11"/>
        </w:numPr>
        <w:spacing w:line="600" w:lineRule="exact"/>
        <w:rPr>
          <w:rFonts w:eastAsia="仿宋_GB2312"/>
          <w:sz w:val="32"/>
          <w:szCs w:val="32"/>
        </w:rPr>
      </w:pPr>
      <w:r w:rsidRPr="007D2C18">
        <w:rPr>
          <w:rFonts w:eastAsia="仿宋_GB2312" w:hint="eastAsia"/>
          <w:sz w:val="32"/>
          <w:szCs w:val="32"/>
        </w:rPr>
        <w:t>参与省委、省政府、省人大的政策咨询、立法和调研活动，在制定全省性的政策、法规规章以及参与相关决策咨询过程中，本人发表的意见为有关机关所采纳；</w:t>
      </w:r>
    </w:p>
    <w:p w:rsidR="000F670E" w:rsidRPr="007D2C18" w:rsidRDefault="000F670E" w:rsidP="007D2C18">
      <w:pPr>
        <w:numPr>
          <w:ilvl w:val="0"/>
          <w:numId w:val="11"/>
        </w:numPr>
        <w:spacing w:line="600" w:lineRule="exact"/>
        <w:rPr>
          <w:rFonts w:eastAsia="仿宋_GB2312"/>
          <w:sz w:val="32"/>
          <w:szCs w:val="32"/>
        </w:rPr>
      </w:pPr>
      <w:r w:rsidRPr="007D2C18">
        <w:rPr>
          <w:rFonts w:eastAsia="仿宋_GB2312" w:hint="eastAsia"/>
          <w:sz w:val="32"/>
          <w:szCs w:val="32"/>
        </w:rPr>
        <w:t>直接参与省级行政机关、司法机关和执法机关的行政政策咨询、行政立法、司法解释立法、执法政策解释等活动，本人为起草人、主要执笔人或专家组顾问；</w:t>
      </w:r>
    </w:p>
    <w:p w:rsidR="000F670E" w:rsidRPr="007D2C18" w:rsidRDefault="000F670E" w:rsidP="007D2C18">
      <w:pPr>
        <w:numPr>
          <w:ilvl w:val="0"/>
          <w:numId w:val="11"/>
        </w:numPr>
        <w:spacing w:line="600" w:lineRule="exact"/>
        <w:rPr>
          <w:rFonts w:eastAsia="仿宋_GB2312"/>
          <w:sz w:val="32"/>
          <w:szCs w:val="32"/>
        </w:rPr>
      </w:pPr>
      <w:r w:rsidRPr="007D2C18">
        <w:rPr>
          <w:rFonts w:eastAsia="仿宋_GB2312" w:hint="eastAsia"/>
          <w:sz w:val="32"/>
          <w:szCs w:val="32"/>
        </w:rPr>
        <w:t>参与讨论、起草事关地市经济文化发展大局的政策文件；</w:t>
      </w:r>
    </w:p>
    <w:p w:rsidR="000F670E" w:rsidRPr="007D2C18" w:rsidRDefault="000F670E" w:rsidP="007D2C18">
      <w:pPr>
        <w:numPr>
          <w:ilvl w:val="0"/>
          <w:numId w:val="11"/>
        </w:numPr>
        <w:spacing w:line="600" w:lineRule="exact"/>
        <w:rPr>
          <w:rFonts w:eastAsia="仿宋_GB2312"/>
          <w:sz w:val="32"/>
          <w:szCs w:val="32"/>
        </w:rPr>
      </w:pPr>
      <w:r w:rsidRPr="007D2C18">
        <w:rPr>
          <w:rFonts w:eastAsia="仿宋_GB2312" w:hint="eastAsia"/>
          <w:sz w:val="32"/>
          <w:szCs w:val="32"/>
        </w:rPr>
        <w:t>被市委市政府聘任为代表团成员代表市委市政府对外参加谈判、协调、交流合作等活动，本人发挥重要作用。</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hint="eastAsia"/>
          <w:sz w:val="32"/>
          <w:szCs w:val="32"/>
        </w:rPr>
        <w:t>以上三类智力成果均应署名河南大学，提供被政府及有关机关部门采纳</w:t>
      </w:r>
      <w:r>
        <w:rPr>
          <w:rFonts w:eastAsia="仿宋_GB2312" w:hint="eastAsia"/>
          <w:sz w:val="32"/>
          <w:szCs w:val="32"/>
        </w:rPr>
        <w:t>的</w:t>
      </w:r>
      <w:r w:rsidRPr="007D2C18">
        <w:rPr>
          <w:rFonts w:eastAsia="仿宋_GB2312" w:hint="eastAsia"/>
          <w:sz w:val="32"/>
          <w:szCs w:val="32"/>
        </w:rPr>
        <w:t>有效证明（采纳证明必须加盖采纳单位的公章）。</w:t>
      </w:r>
    </w:p>
    <w:p w:rsidR="000F670E" w:rsidRPr="007D2C18" w:rsidRDefault="000F670E" w:rsidP="00C25B3F">
      <w:pPr>
        <w:spacing w:line="600" w:lineRule="exact"/>
        <w:ind w:firstLineChars="200" w:firstLine="602"/>
        <w:rPr>
          <w:rFonts w:eastAsia="黑体"/>
          <w:b/>
          <w:sz w:val="30"/>
          <w:szCs w:val="30"/>
        </w:rPr>
      </w:pPr>
      <w:r w:rsidRPr="007D2C18">
        <w:rPr>
          <w:rFonts w:eastAsia="黑体" w:hint="eastAsia"/>
          <w:b/>
          <w:sz w:val="30"/>
          <w:szCs w:val="30"/>
        </w:rPr>
        <w:t>（二）科技服务</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1</w:t>
      </w:r>
      <w:r w:rsidRPr="007D2C18">
        <w:rPr>
          <w:rFonts w:eastAsia="仿宋_GB2312" w:hint="eastAsia"/>
          <w:sz w:val="32"/>
          <w:szCs w:val="32"/>
        </w:rPr>
        <w:t>、聘期内横向课题已经结项的前提下，按照到账经费</w:t>
      </w:r>
      <w:r>
        <w:rPr>
          <w:rFonts w:eastAsia="仿宋_GB2312" w:hint="eastAsia"/>
          <w:sz w:val="32"/>
          <w:szCs w:val="32"/>
        </w:rPr>
        <w:t>总额度划分区间进行不同级别</w:t>
      </w:r>
      <w:r w:rsidRPr="007D2C18">
        <w:rPr>
          <w:rFonts w:eastAsia="仿宋_GB2312" w:hint="eastAsia"/>
          <w:sz w:val="32"/>
          <w:szCs w:val="32"/>
        </w:rPr>
        <w:t>奖励。</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2</w:t>
      </w:r>
      <w:r w:rsidRPr="007D2C18">
        <w:rPr>
          <w:rFonts w:eastAsia="仿宋_GB2312" w:hint="eastAsia"/>
          <w:sz w:val="32"/>
          <w:szCs w:val="32"/>
        </w:rPr>
        <w:t>、为了鼓励科普工作，对参加地厅级以上部门组织的科普活动，或作科普报告，进行奖励。</w:t>
      </w:r>
    </w:p>
    <w:p w:rsidR="000F670E" w:rsidRPr="007D2C18" w:rsidRDefault="000F670E" w:rsidP="00C25B3F">
      <w:pPr>
        <w:spacing w:line="600" w:lineRule="exact"/>
        <w:ind w:firstLineChars="200" w:firstLine="602"/>
        <w:rPr>
          <w:rFonts w:eastAsia="黑体"/>
          <w:b/>
          <w:sz w:val="30"/>
          <w:szCs w:val="30"/>
        </w:rPr>
      </w:pPr>
      <w:r w:rsidRPr="007D2C18">
        <w:rPr>
          <w:rFonts w:eastAsia="黑体" w:hint="eastAsia"/>
          <w:b/>
          <w:sz w:val="30"/>
          <w:szCs w:val="30"/>
        </w:rPr>
        <w:t>（三）知识产权</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1</w:t>
      </w:r>
      <w:r w:rsidRPr="007D2C18">
        <w:rPr>
          <w:rFonts w:eastAsia="仿宋_GB2312" w:hint="eastAsia"/>
          <w:sz w:val="32"/>
          <w:szCs w:val="32"/>
        </w:rPr>
        <w:t>、对授权国际发明专利（每获得一个国家的发明专利权）、授权国家发明专利、授权实用新型专利、授权外观设计专利分等级进行一次性奖励。</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lastRenderedPageBreak/>
        <w:t>2</w:t>
      </w:r>
      <w:r w:rsidRPr="007D2C18">
        <w:rPr>
          <w:rFonts w:eastAsia="仿宋_GB2312" w:hint="eastAsia"/>
          <w:sz w:val="32"/>
          <w:szCs w:val="32"/>
        </w:rPr>
        <w:t>、以河南大学名义主持或参与制定且已正式颁布的国家标准及行业标准，进行奖励。</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3</w:t>
      </w:r>
      <w:r w:rsidRPr="007D2C18">
        <w:rPr>
          <w:rFonts w:eastAsia="仿宋_GB2312" w:hint="eastAsia"/>
          <w:sz w:val="32"/>
          <w:szCs w:val="32"/>
        </w:rPr>
        <w:t>、获准登记的集成电路布图设计进行奖励。</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4</w:t>
      </w:r>
      <w:r w:rsidRPr="007D2C18">
        <w:rPr>
          <w:rFonts w:eastAsia="仿宋_GB2312" w:hint="eastAsia"/>
          <w:sz w:val="32"/>
          <w:szCs w:val="32"/>
        </w:rPr>
        <w:t>、获准登记的计算机软件著作权进行奖励。</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5</w:t>
      </w:r>
      <w:r w:rsidRPr="007D2C18">
        <w:rPr>
          <w:rFonts w:eastAsia="仿宋_GB2312" w:hint="eastAsia"/>
          <w:sz w:val="32"/>
          <w:szCs w:val="32"/>
        </w:rPr>
        <w:t>、获批国家级新产品批文、获批省级或全国行业性新产品批文、及获批国家新药证书分别奖励。</w:t>
      </w:r>
    </w:p>
    <w:p w:rsidR="000F670E" w:rsidRPr="007D2C18" w:rsidRDefault="000F670E" w:rsidP="00C25B3F">
      <w:pPr>
        <w:spacing w:line="600" w:lineRule="exact"/>
        <w:ind w:firstLineChars="200" w:firstLine="602"/>
        <w:rPr>
          <w:rFonts w:eastAsia="黑体"/>
          <w:b/>
          <w:sz w:val="30"/>
          <w:szCs w:val="30"/>
        </w:rPr>
      </w:pPr>
      <w:r w:rsidRPr="007D2C18">
        <w:rPr>
          <w:rFonts w:eastAsia="黑体" w:hint="eastAsia"/>
          <w:b/>
          <w:sz w:val="30"/>
          <w:szCs w:val="30"/>
        </w:rPr>
        <w:t>（四）科技成果鉴定</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hint="eastAsia"/>
          <w:sz w:val="32"/>
          <w:szCs w:val="32"/>
        </w:rPr>
        <w:t>对成果鉴定意见达到国际领先水平和国际先进水平的，分级奖励。</w:t>
      </w:r>
    </w:p>
    <w:p w:rsidR="000F670E" w:rsidRPr="007D2C18" w:rsidRDefault="000F670E" w:rsidP="00C25B3F">
      <w:pPr>
        <w:spacing w:line="600" w:lineRule="exact"/>
        <w:ind w:firstLineChars="200" w:firstLine="602"/>
        <w:rPr>
          <w:rFonts w:eastAsia="黑体"/>
          <w:b/>
          <w:sz w:val="30"/>
          <w:szCs w:val="30"/>
        </w:rPr>
      </w:pPr>
      <w:r w:rsidRPr="007D2C18">
        <w:rPr>
          <w:rFonts w:eastAsia="黑体" w:hint="eastAsia"/>
          <w:b/>
          <w:sz w:val="30"/>
          <w:szCs w:val="30"/>
        </w:rPr>
        <w:t>（五）成果转化</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1</w:t>
      </w:r>
      <w:r w:rsidRPr="007D2C18">
        <w:rPr>
          <w:rFonts w:eastAsia="仿宋_GB2312" w:hint="eastAsia"/>
          <w:sz w:val="32"/>
          <w:szCs w:val="32"/>
        </w:rPr>
        <w:t>、对各类知识产权按照实现转化年限进行分等级奖励。</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2</w:t>
      </w:r>
      <w:r w:rsidRPr="007D2C18">
        <w:rPr>
          <w:rFonts w:eastAsia="仿宋_GB2312" w:hint="eastAsia"/>
          <w:sz w:val="32"/>
          <w:szCs w:val="32"/>
        </w:rPr>
        <w:t>、其他科研成果转化，按学校和依托单位提成的一定比例</w:t>
      </w:r>
      <w:r>
        <w:rPr>
          <w:rFonts w:eastAsia="仿宋_GB2312" w:hint="eastAsia"/>
          <w:sz w:val="32"/>
          <w:szCs w:val="32"/>
        </w:rPr>
        <w:t>奖励</w:t>
      </w:r>
      <w:r w:rsidRPr="007D2C18">
        <w:rPr>
          <w:rFonts w:eastAsia="仿宋_GB2312" w:hint="eastAsia"/>
          <w:sz w:val="32"/>
          <w:szCs w:val="32"/>
        </w:rPr>
        <w:t>完成人。</w:t>
      </w:r>
    </w:p>
    <w:p w:rsidR="000F670E" w:rsidRPr="007D2C18" w:rsidRDefault="000F670E" w:rsidP="00C25B3F">
      <w:pPr>
        <w:spacing w:line="600" w:lineRule="exact"/>
        <w:ind w:firstLineChars="200" w:firstLine="602"/>
        <w:rPr>
          <w:rFonts w:eastAsia="黑体"/>
          <w:b/>
          <w:sz w:val="30"/>
          <w:szCs w:val="30"/>
        </w:rPr>
      </w:pPr>
      <w:r w:rsidRPr="007D2C18">
        <w:rPr>
          <w:rFonts w:eastAsia="黑体" w:hint="eastAsia"/>
          <w:b/>
          <w:sz w:val="30"/>
          <w:szCs w:val="30"/>
        </w:rPr>
        <w:t>（六）其他：</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1</w:t>
      </w:r>
      <w:r w:rsidRPr="007D2C18">
        <w:rPr>
          <w:rFonts w:eastAsia="仿宋_GB2312" w:hint="eastAsia"/>
          <w:sz w:val="32"/>
          <w:szCs w:val="32"/>
        </w:rPr>
        <w:t>、设立科普奖，用于奖励在科普创作、科普传播以及支持科普事业等方面做出突出贡献的单位和个人。</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2</w:t>
      </w:r>
      <w:r w:rsidRPr="007D2C18">
        <w:rPr>
          <w:rFonts w:eastAsia="仿宋_GB2312" w:hint="eastAsia"/>
          <w:sz w:val="32"/>
          <w:szCs w:val="32"/>
        </w:rPr>
        <w:t>、设立专利奖</w:t>
      </w:r>
      <w:r>
        <w:rPr>
          <w:rFonts w:eastAsia="仿宋_GB2312" w:hint="eastAsia"/>
          <w:sz w:val="32"/>
          <w:szCs w:val="32"/>
        </w:rPr>
        <w:t>。</w:t>
      </w:r>
    </w:p>
    <w:p w:rsidR="000F670E" w:rsidRPr="0034269D" w:rsidRDefault="000F670E" w:rsidP="00C25B3F">
      <w:pPr>
        <w:spacing w:line="600" w:lineRule="exact"/>
        <w:ind w:firstLineChars="200" w:firstLine="643"/>
        <w:rPr>
          <w:rFonts w:eastAsia="黑体"/>
          <w:b/>
          <w:sz w:val="32"/>
          <w:szCs w:val="32"/>
        </w:rPr>
      </w:pPr>
      <w:r w:rsidRPr="0034269D">
        <w:rPr>
          <w:rFonts w:eastAsia="黑体" w:hint="eastAsia"/>
          <w:b/>
          <w:sz w:val="32"/>
          <w:szCs w:val="32"/>
        </w:rPr>
        <w:t>四、艺术创作类：</w:t>
      </w:r>
    </w:p>
    <w:p w:rsidR="000F670E" w:rsidRPr="007D2C18" w:rsidRDefault="000F670E" w:rsidP="00C25B3F">
      <w:pPr>
        <w:spacing w:line="600" w:lineRule="exact"/>
        <w:ind w:firstLineChars="200" w:firstLine="602"/>
        <w:rPr>
          <w:rFonts w:eastAsia="黑体"/>
          <w:b/>
          <w:sz w:val="30"/>
          <w:szCs w:val="30"/>
        </w:rPr>
      </w:pPr>
      <w:r w:rsidRPr="007D2C18">
        <w:rPr>
          <w:rFonts w:eastAsia="黑体" w:hint="eastAsia"/>
          <w:b/>
          <w:sz w:val="30"/>
          <w:szCs w:val="30"/>
        </w:rPr>
        <w:t>（一）发表文本型文学艺术作品：</w:t>
      </w:r>
    </w:p>
    <w:p w:rsidR="000F670E" w:rsidRPr="007D2C18" w:rsidRDefault="000F670E" w:rsidP="00C25B3F">
      <w:pPr>
        <w:spacing w:line="600" w:lineRule="exact"/>
        <w:ind w:firstLineChars="200" w:firstLine="643"/>
        <w:rPr>
          <w:rFonts w:eastAsia="仿宋_GB2312"/>
          <w:sz w:val="32"/>
          <w:szCs w:val="32"/>
        </w:rPr>
      </w:pPr>
      <w:r>
        <w:rPr>
          <w:rFonts w:eastAsia="仿宋_GB2312"/>
          <w:b/>
          <w:sz w:val="32"/>
          <w:szCs w:val="32"/>
        </w:rPr>
        <w:t>1</w:t>
      </w:r>
      <w:r>
        <w:rPr>
          <w:rFonts w:eastAsia="仿宋_GB2312" w:hint="eastAsia"/>
          <w:b/>
          <w:sz w:val="32"/>
          <w:szCs w:val="32"/>
        </w:rPr>
        <w:t>、</w:t>
      </w:r>
      <w:r w:rsidRPr="007D2C18">
        <w:rPr>
          <w:rFonts w:eastAsia="仿宋_GB2312" w:hint="eastAsia"/>
          <w:b/>
          <w:sz w:val="32"/>
          <w:szCs w:val="32"/>
        </w:rPr>
        <w:t>文学作品：</w:t>
      </w:r>
      <w:r w:rsidRPr="007D2C18">
        <w:rPr>
          <w:rFonts w:eastAsia="仿宋_GB2312" w:hint="eastAsia"/>
          <w:sz w:val="32"/>
          <w:szCs w:val="32"/>
        </w:rPr>
        <w:t>文学著作参照学术编著奖励标准进行奖励。</w:t>
      </w:r>
    </w:p>
    <w:p w:rsidR="000F670E" w:rsidRPr="007D2C18" w:rsidRDefault="000F670E" w:rsidP="00C25B3F">
      <w:pPr>
        <w:spacing w:line="600" w:lineRule="exact"/>
        <w:ind w:firstLineChars="200" w:firstLine="643"/>
        <w:rPr>
          <w:rFonts w:eastAsia="仿宋_GB2312"/>
          <w:sz w:val="32"/>
          <w:szCs w:val="32"/>
        </w:rPr>
      </w:pPr>
      <w:r>
        <w:rPr>
          <w:rFonts w:eastAsia="仿宋_GB2312"/>
          <w:b/>
          <w:sz w:val="32"/>
          <w:szCs w:val="32"/>
        </w:rPr>
        <w:t>2</w:t>
      </w:r>
      <w:r>
        <w:rPr>
          <w:rFonts w:eastAsia="仿宋_GB2312" w:hint="eastAsia"/>
          <w:b/>
          <w:sz w:val="32"/>
          <w:szCs w:val="32"/>
        </w:rPr>
        <w:t>、</w:t>
      </w:r>
      <w:r w:rsidRPr="007D2C18">
        <w:rPr>
          <w:rFonts w:eastAsia="仿宋_GB2312" w:hint="eastAsia"/>
          <w:b/>
          <w:sz w:val="32"/>
          <w:szCs w:val="32"/>
        </w:rPr>
        <w:t>音乐类论文论著：</w:t>
      </w:r>
      <w:r w:rsidRPr="007D2C18">
        <w:rPr>
          <w:rFonts w:eastAsia="仿宋_GB2312" w:hint="eastAsia"/>
          <w:sz w:val="32"/>
          <w:szCs w:val="32"/>
        </w:rPr>
        <w:t>在专业刊物上正式发表，按作品发表的学术刊物等级参照学术期刊榜</w:t>
      </w:r>
      <w:r w:rsidRPr="007D2C18">
        <w:rPr>
          <w:rFonts w:eastAsia="仿宋_GB2312"/>
          <w:sz w:val="32"/>
          <w:szCs w:val="32"/>
        </w:rPr>
        <w:t>A</w:t>
      </w:r>
      <w:r w:rsidRPr="007D2C18">
        <w:rPr>
          <w:rFonts w:eastAsia="仿宋_GB2312" w:hint="eastAsia"/>
          <w:sz w:val="32"/>
          <w:szCs w:val="32"/>
        </w:rPr>
        <w:t>、</w:t>
      </w:r>
      <w:r w:rsidRPr="007D2C18">
        <w:rPr>
          <w:rFonts w:eastAsia="仿宋_GB2312"/>
          <w:sz w:val="32"/>
          <w:szCs w:val="32"/>
        </w:rPr>
        <w:t>B</w:t>
      </w:r>
      <w:r w:rsidRPr="007D2C18">
        <w:rPr>
          <w:rFonts w:eastAsia="仿宋_GB2312" w:hint="eastAsia"/>
          <w:sz w:val="32"/>
          <w:szCs w:val="32"/>
        </w:rPr>
        <w:t>、</w:t>
      </w:r>
      <w:r w:rsidRPr="007D2C18">
        <w:rPr>
          <w:rFonts w:eastAsia="仿宋_GB2312"/>
          <w:sz w:val="32"/>
          <w:szCs w:val="32"/>
        </w:rPr>
        <w:t>C</w:t>
      </w:r>
      <w:r w:rsidRPr="007D2C18">
        <w:rPr>
          <w:rFonts w:eastAsia="仿宋_GB2312" w:hint="eastAsia"/>
          <w:sz w:val="32"/>
          <w:szCs w:val="32"/>
        </w:rPr>
        <w:t>的标准给予奖励；正式出版的个人文本型音乐作品集，参照学术专著奖励标准进行奖</w:t>
      </w:r>
      <w:r w:rsidRPr="007D2C18">
        <w:rPr>
          <w:rFonts w:eastAsia="仿宋_GB2312" w:hint="eastAsia"/>
          <w:sz w:val="32"/>
          <w:szCs w:val="32"/>
        </w:rPr>
        <w:lastRenderedPageBreak/>
        <w:t>励。同一作品不重复奖励，已按低标准进行过奖励的，按就高不就低的原则补足差额。</w:t>
      </w:r>
      <w:r w:rsidRPr="007D2C18">
        <w:rPr>
          <w:rFonts w:eastAsia="仿宋_GB2312"/>
          <w:sz w:val="32"/>
          <w:szCs w:val="32"/>
        </w:rPr>
        <w:t xml:space="preserve"> </w:t>
      </w:r>
    </w:p>
    <w:p w:rsidR="000F670E" w:rsidRPr="007D2C18" w:rsidRDefault="000F670E" w:rsidP="00C25B3F">
      <w:pPr>
        <w:spacing w:line="600" w:lineRule="exact"/>
        <w:ind w:firstLineChars="200" w:firstLine="643"/>
        <w:rPr>
          <w:rFonts w:eastAsia="仿宋_GB2312"/>
          <w:sz w:val="32"/>
          <w:szCs w:val="32"/>
        </w:rPr>
      </w:pPr>
      <w:r>
        <w:rPr>
          <w:rFonts w:eastAsia="仿宋_GB2312"/>
          <w:b/>
          <w:sz w:val="32"/>
          <w:szCs w:val="32"/>
        </w:rPr>
        <w:t>3</w:t>
      </w:r>
      <w:r>
        <w:rPr>
          <w:rFonts w:eastAsia="仿宋_GB2312" w:hint="eastAsia"/>
          <w:b/>
          <w:sz w:val="32"/>
          <w:szCs w:val="32"/>
        </w:rPr>
        <w:t>、</w:t>
      </w:r>
      <w:r w:rsidRPr="007D2C18">
        <w:rPr>
          <w:rFonts w:eastAsia="仿宋_GB2312" w:hint="eastAsia"/>
          <w:b/>
          <w:sz w:val="32"/>
          <w:szCs w:val="32"/>
        </w:rPr>
        <w:t>美术类论文论著：</w:t>
      </w:r>
      <w:r w:rsidRPr="007D2C18">
        <w:rPr>
          <w:rFonts w:eastAsia="仿宋_GB2312" w:hint="eastAsia"/>
          <w:sz w:val="32"/>
          <w:szCs w:val="32"/>
        </w:rPr>
        <w:t>在学术期刊上发表美术研究论文，按作品发表的学术刊物等级参照学术期刊榜</w:t>
      </w:r>
      <w:r w:rsidRPr="007D2C18">
        <w:rPr>
          <w:rFonts w:eastAsia="仿宋_GB2312"/>
          <w:sz w:val="32"/>
          <w:szCs w:val="32"/>
        </w:rPr>
        <w:t>A</w:t>
      </w:r>
      <w:r w:rsidRPr="007D2C18">
        <w:rPr>
          <w:rFonts w:eastAsia="仿宋_GB2312" w:hint="eastAsia"/>
          <w:sz w:val="32"/>
          <w:szCs w:val="32"/>
        </w:rPr>
        <w:t>、</w:t>
      </w:r>
      <w:r w:rsidRPr="007D2C18">
        <w:rPr>
          <w:rFonts w:eastAsia="仿宋_GB2312"/>
          <w:sz w:val="32"/>
          <w:szCs w:val="32"/>
        </w:rPr>
        <w:t>B</w:t>
      </w:r>
      <w:r w:rsidRPr="007D2C18">
        <w:rPr>
          <w:rFonts w:eastAsia="仿宋_GB2312" w:hint="eastAsia"/>
          <w:sz w:val="32"/>
          <w:szCs w:val="32"/>
        </w:rPr>
        <w:t>、</w:t>
      </w:r>
      <w:r w:rsidRPr="007D2C18">
        <w:rPr>
          <w:rFonts w:eastAsia="仿宋_GB2312"/>
          <w:sz w:val="32"/>
          <w:szCs w:val="32"/>
        </w:rPr>
        <w:t>C</w:t>
      </w:r>
      <w:r w:rsidRPr="007D2C18">
        <w:rPr>
          <w:rFonts w:eastAsia="仿宋_GB2312" w:hint="eastAsia"/>
          <w:sz w:val="32"/>
          <w:szCs w:val="32"/>
        </w:rPr>
        <w:t>的标准给予奖励；正式出版的个人美术类作品集，参照编著进行奖励。</w:t>
      </w:r>
      <w:r w:rsidRPr="007D2C18">
        <w:rPr>
          <w:rFonts w:eastAsia="仿宋_GB2312"/>
          <w:sz w:val="32"/>
          <w:szCs w:val="32"/>
        </w:rPr>
        <w:t xml:space="preserve"> </w:t>
      </w:r>
    </w:p>
    <w:p w:rsidR="000F670E" w:rsidRPr="007D2C18" w:rsidRDefault="000F670E" w:rsidP="00C25B3F">
      <w:pPr>
        <w:spacing w:line="600" w:lineRule="exact"/>
        <w:ind w:firstLineChars="200" w:firstLine="602"/>
        <w:rPr>
          <w:rFonts w:eastAsia="黑体"/>
          <w:b/>
          <w:sz w:val="30"/>
          <w:szCs w:val="30"/>
        </w:rPr>
      </w:pPr>
      <w:r w:rsidRPr="007D2C18">
        <w:rPr>
          <w:rFonts w:eastAsia="黑体" w:hint="eastAsia"/>
          <w:b/>
          <w:sz w:val="30"/>
          <w:szCs w:val="30"/>
        </w:rPr>
        <w:t>（二）音像带、唱片、</w:t>
      </w:r>
      <w:r w:rsidRPr="007D2C18">
        <w:rPr>
          <w:rFonts w:eastAsia="黑体"/>
          <w:b/>
          <w:sz w:val="30"/>
          <w:szCs w:val="30"/>
        </w:rPr>
        <w:t>CD</w:t>
      </w:r>
      <w:r w:rsidRPr="007D2C18">
        <w:rPr>
          <w:rFonts w:eastAsia="黑体" w:hint="eastAsia"/>
          <w:b/>
          <w:sz w:val="30"/>
          <w:szCs w:val="30"/>
        </w:rPr>
        <w:t>等个人音乐舞蹈专辑：</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hint="eastAsia"/>
          <w:sz w:val="32"/>
          <w:szCs w:val="32"/>
        </w:rPr>
        <w:t>由中国音乐音像出版社、中国唱片总公司、中国广播音像出版社收编并出版发行的，给予奖励；由省级音像出版社（公司）出版发行的，给予奖励。</w:t>
      </w:r>
      <w:r w:rsidRPr="007D2C18">
        <w:rPr>
          <w:rFonts w:eastAsia="仿宋_GB2312"/>
          <w:sz w:val="32"/>
          <w:szCs w:val="32"/>
        </w:rPr>
        <w:t xml:space="preserve"> </w:t>
      </w:r>
    </w:p>
    <w:p w:rsidR="000F670E" w:rsidRPr="007D2C18" w:rsidRDefault="000F670E" w:rsidP="00C25B3F">
      <w:pPr>
        <w:spacing w:line="600" w:lineRule="exact"/>
        <w:ind w:firstLineChars="200" w:firstLine="602"/>
        <w:rPr>
          <w:rFonts w:eastAsia="黑体"/>
          <w:b/>
          <w:sz w:val="30"/>
          <w:szCs w:val="30"/>
        </w:rPr>
      </w:pPr>
      <w:r w:rsidRPr="007D2C18">
        <w:rPr>
          <w:rFonts w:eastAsia="黑体" w:hint="eastAsia"/>
          <w:b/>
          <w:sz w:val="30"/>
          <w:szCs w:val="30"/>
        </w:rPr>
        <w:t>（三）音乐表演（声乐、器乐）、音乐舞蹈作品首播：</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hint="eastAsia"/>
          <w:sz w:val="32"/>
          <w:szCs w:val="32"/>
        </w:rPr>
        <w:t>在中央电视台、中央人民广播电台、中国教育电视台等国家级传媒首次播出；在省级电视台、省级人民广播电台等省级媒体首次播出分级进行奖励。同一作品在国家级传媒和省级传媒首次播出，不重复奖励。已按低标准进行过奖励的，按就高不就低的原则补足差额。</w:t>
      </w:r>
      <w:r w:rsidRPr="007D2C18">
        <w:rPr>
          <w:rFonts w:eastAsia="仿宋_GB2312"/>
          <w:sz w:val="32"/>
          <w:szCs w:val="32"/>
        </w:rPr>
        <w:t xml:space="preserve"> </w:t>
      </w:r>
    </w:p>
    <w:p w:rsidR="000F670E" w:rsidRPr="007D2C18" w:rsidRDefault="000F670E" w:rsidP="00C25B3F">
      <w:pPr>
        <w:spacing w:line="600" w:lineRule="exact"/>
        <w:ind w:firstLineChars="200" w:firstLine="602"/>
        <w:rPr>
          <w:rFonts w:eastAsia="黑体"/>
          <w:b/>
          <w:sz w:val="30"/>
          <w:szCs w:val="30"/>
        </w:rPr>
      </w:pPr>
      <w:r w:rsidRPr="007D2C18">
        <w:rPr>
          <w:rFonts w:eastAsia="黑体" w:hint="eastAsia"/>
          <w:b/>
          <w:sz w:val="30"/>
          <w:szCs w:val="30"/>
        </w:rPr>
        <w:t>（四）美术作品参赛奖励：</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hint="eastAsia"/>
          <w:sz w:val="32"/>
          <w:szCs w:val="32"/>
        </w:rPr>
        <w:t>参加法国沙龙展、威尼斯国际艺术双年展、德国设计双年展展出的作品，参加戛纳国际广告节、世界之星设计大赛、亚洲之星设计大赛并获奖的作品，为大型国际性活动（如奥运会、世博会、亚运会等）设计中标的标志及形象宣传作品，进行奖励。</w:t>
      </w:r>
      <w:r w:rsidRPr="007D2C18">
        <w:rPr>
          <w:rFonts w:eastAsia="仿宋_GB2312"/>
          <w:sz w:val="32"/>
          <w:szCs w:val="32"/>
        </w:rPr>
        <w:t xml:space="preserve"> </w:t>
      </w:r>
    </w:p>
    <w:p w:rsidR="000F670E" w:rsidRPr="007D2C18" w:rsidRDefault="000F670E" w:rsidP="00C25B3F">
      <w:pPr>
        <w:spacing w:line="600" w:lineRule="exact"/>
        <w:ind w:firstLineChars="200" w:firstLine="602"/>
        <w:rPr>
          <w:rFonts w:eastAsia="黑体"/>
          <w:b/>
          <w:sz w:val="30"/>
          <w:szCs w:val="30"/>
        </w:rPr>
      </w:pPr>
      <w:r w:rsidRPr="007D2C18">
        <w:rPr>
          <w:rFonts w:eastAsia="黑体" w:hint="eastAsia"/>
          <w:b/>
          <w:sz w:val="30"/>
          <w:szCs w:val="30"/>
        </w:rPr>
        <w:t>（五）艺术作品获奖的奖励标准：</w:t>
      </w:r>
      <w:r w:rsidRPr="007D2C18">
        <w:rPr>
          <w:rFonts w:eastAsia="黑体"/>
          <w:b/>
          <w:sz w:val="30"/>
          <w:szCs w:val="30"/>
        </w:rPr>
        <w:t xml:space="preserve"> </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hint="eastAsia"/>
          <w:sz w:val="32"/>
          <w:szCs w:val="32"/>
        </w:rPr>
        <w:t>以下情况按获奖等级分别进行奖励：</w:t>
      </w:r>
    </w:p>
    <w:p w:rsidR="000F670E" w:rsidRPr="007D2C18" w:rsidRDefault="000F670E" w:rsidP="007D2C18">
      <w:pPr>
        <w:numPr>
          <w:ilvl w:val="0"/>
          <w:numId w:val="12"/>
        </w:numPr>
        <w:spacing w:line="600" w:lineRule="exact"/>
        <w:rPr>
          <w:rFonts w:eastAsia="仿宋_GB2312"/>
          <w:sz w:val="32"/>
          <w:szCs w:val="32"/>
        </w:rPr>
      </w:pPr>
      <w:r w:rsidRPr="007D2C18">
        <w:rPr>
          <w:rFonts w:eastAsia="仿宋_GB2312" w:hint="eastAsia"/>
          <w:sz w:val="32"/>
          <w:szCs w:val="32"/>
        </w:rPr>
        <w:t>在中国文联下属一级协会（中国美协、中国书协、中国影</w:t>
      </w:r>
      <w:r w:rsidRPr="007D2C18">
        <w:rPr>
          <w:rFonts w:eastAsia="仿宋_GB2312" w:hint="eastAsia"/>
          <w:sz w:val="32"/>
          <w:szCs w:val="32"/>
        </w:rPr>
        <w:lastRenderedPageBreak/>
        <w:t>协）主办的</w:t>
      </w:r>
      <w:r w:rsidRPr="007D2C18">
        <w:rPr>
          <w:rFonts w:eastAsia="仿宋_GB2312"/>
          <w:sz w:val="32"/>
          <w:szCs w:val="32"/>
        </w:rPr>
        <w:t>5</w:t>
      </w:r>
      <w:r w:rsidRPr="007D2C18">
        <w:rPr>
          <w:rFonts w:eastAsia="仿宋_GB2312" w:hint="eastAsia"/>
          <w:sz w:val="32"/>
          <w:szCs w:val="32"/>
        </w:rPr>
        <w:t>年一届的全国美术作品展览中，获得金奖、银奖、铜奖、优秀奖</w:t>
      </w:r>
    </w:p>
    <w:p w:rsidR="000F670E" w:rsidRPr="007D2C18" w:rsidRDefault="000F670E" w:rsidP="007D2C18">
      <w:pPr>
        <w:numPr>
          <w:ilvl w:val="0"/>
          <w:numId w:val="12"/>
        </w:numPr>
        <w:spacing w:line="600" w:lineRule="exact"/>
        <w:rPr>
          <w:rFonts w:eastAsia="仿宋_GB2312"/>
          <w:sz w:val="32"/>
          <w:szCs w:val="32"/>
        </w:rPr>
      </w:pPr>
      <w:r w:rsidRPr="007D2C18">
        <w:rPr>
          <w:rFonts w:eastAsia="仿宋_GB2312" w:hint="eastAsia"/>
          <w:sz w:val="32"/>
          <w:szCs w:val="32"/>
        </w:rPr>
        <w:t>在</w:t>
      </w:r>
      <w:r w:rsidRPr="007D2C18">
        <w:rPr>
          <w:rFonts w:eastAsia="仿宋_GB2312"/>
          <w:sz w:val="32"/>
          <w:szCs w:val="32"/>
        </w:rPr>
        <w:t>4</w:t>
      </w:r>
      <w:r w:rsidRPr="007D2C18">
        <w:rPr>
          <w:rFonts w:eastAsia="仿宋_GB2312" w:hint="eastAsia"/>
          <w:sz w:val="32"/>
          <w:szCs w:val="32"/>
        </w:rPr>
        <w:t>年一届的全国书法作品展览中，获得金奖、银奖、铜奖、优秀奖</w:t>
      </w:r>
    </w:p>
    <w:p w:rsidR="000F670E" w:rsidRPr="007D2C18" w:rsidRDefault="000F670E" w:rsidP="007D2C18">
      <w:pPr>
        <w:numPr>
          <w:ilvl w:val="0"/>
          <w:numId w:val="12"/>
        </w:numPr>
        <w:spacing w:line="600" w:lineRule="exact"/>
        <w:rPr>
          <w:rFonts w:eastAsia="仿宋_GB2312"/>
          <w:sz w:val="32"/>
          <w:szCs w:val="32"/>
        </w:rPr>
      </w:pPr>
      <w:r w:rsidRPr="007D2C18">
        <w:rPr>
          <w:rFonts w:eastAsia="仿宋_GB2312" w:hint="eastAsia"/>
          <w:sz w:val="32"/>
          <w:szCs w:val="32"/>
        </w:rPr>
        <w:t>在中宣部、文化部主办的全国性专业比赛中，获得金奖、银奖、铜奖、入围奖。</w:t>
      </w:r>
    </w:p>
    <w:p w:rsidR="000F670E" w:rsidRPr="007D2C18" w:rsidRDefault="000F670E" w:rsidP="007D2C18">
      <w:pPr>
        <w:numPr>
          <w:ilvl w:val="0"/>
          <w:numId w:val="12"/>
        </w:numPr>
        <w:spacing w:line="600" w:lineRule="exact"/>
        <w:rPr>
          <w:rFonts w:eastAsia="仿宋_GB2312"/>
          <w:sz w:val="32"/>
          <w:szCs w:val="32"/>
        </w:rPr>
      </w:pPr>
      <w:r w:rsidRPr="007D2C18">
        <w:rPr>
          <w:rFonts w:eastAsia="仿宋_GB2312" w:hint="eastAsia"/>
          <w:sz w:val="32"/>
          <w:szCs w:val="32"/>
        </w:rPr>
        <w:t>入选（围）全国美术作品展（中国美协、每五年一届）、全国书法篆刻展（中国书协，每四年一届）、全国漆画展（中国书协，每四年一届）、音乐金钟奖（理论类，每四年一届）等国家级常设展演的艺术作品或音乐论文。</w:t>
      </w:r>
    </w:p>
    <w:p w:rsidR="000F670E" w:rsidRPr="007D2C18" w:rsidRDefault="000F670E" w:rsidP="007D2C18">
      <w:pPr>
        <w:numPr>
          <w:ilvl w:val="0"/>
          <w:numId w:val="12"/>
        </w:numPr>
        <w:spacing w:line="600" w:lineRule="exact"/>
        <w:rPr>
          <w:rFonts w:eastAsia="仿宋_GB2312"/>
          <w:sz w:val="32"/>
          <w:szCs w:val="32"/>
        </w:rPr>
      </w:pPr>
      <w:r w:rsidRPr="007D2C18">
        <w:rPr>
          <w:rFonts w:eastAsia="仿宋_GB2312" w:hint="eastAsia"/>
          <w:sz w:val="32"/>
          <w:szCs w:val="32"/>
        </w:rPr>
        <w:t>省级作品奖。在省文联下属一级协会主办的届展中，获得金奖、银奖、铜奖。</w:t>
      </w:r>
      <w:r w:rsidRPr="007D2C18">
        <w:rPr>
          <w:rFonts w:eastAsia="仿宋_GB2312"/>
          <w:sz w:val="32"/>
          <w:szCs w:val="32"/>
        </w:rPr>
        <w:t xml:space="preserve"> </w:t>
      </w:r>
    </w:p>
    <w:p w:rsidR="000F670E" w:rsidRPr="007D2C18" w:rsidRDefault="000F670E" w:rsidP="00C25B3F">
      <w:pPr>
        <w:spacing w:line="600" w:lineRule="exact"/>
        <w:ind w:firstLineChars="200" w:firstLine="602"/>
        <w:rPr>
          <w:rFonts w:eastAsia="黑体"/>
          <w:b/>
          <w:sz w:val="30"/>
          <w:szCs w:val="30"/>
        </w:rPr>
      </w:pPr>
      <w:r w:rsidRPr="007D2C18">
        <w:rPr>
          <w:rFonts w:eastAsia="黑体" w:hint="eastAsia"/>
          <w:b/>
          <w:sz w:val="30"/>
          <w:szCs w:val="30"/>
        </w:rPr>
        <w:t>（六）新闻传媒类创作成果：</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1</w:t>
      </w:r>
      <w:r w:rsidRPr="007D2C18">
        <w:rPr>
          <w:rFonts w:eastAsia="仿宋_GB2312" w:hint="eastAsia"/>
          <w:sz w:val="32"/>
          <w:szCs w:val="32"/>
        </w:rPr>
        <w:t>、奖励范围：符合本办法奖励对象的人员作为主创人员，参与影视剧作品的编剧、导演、主演等，以及参与广播电视节目的策划、撰稿、编辑等。</w:t>
      </w:r>
      <w:r w:rsidRPr="007D2C18">
        <w:rPr>
          <w:rFonts w:eastAsia="仿宋_GB2312"/>
          <w:sz w:val="32"/>
          <w:szCs w:val="32"/>
        </w:rPr>
        <w:t xml:space="preserve"> </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sz w:val="32"/>
          <w:szCs w:val="32"/>
        </w:rPr>
        <w:t>2</w:t>
      </w:r>
      <w:r w:rsidRPr="007D2C18">
        <w:rPr>
          <w:rFonts w:eastAsia="仿宋_GB2312" w:hint="eastAsia"/>
          <w:sz w:val="32"/>
          <w:szCs w:val="32"/>
        </w:rPr>
        <w:t>、新闻传媒类学术成果，按照学术论文、论著奖励办法进行奖励，其它成果按照以下标准执行：</w:t>
      </w:r>
      <w:r w:rsidRPr="007D2C18">
        <w:rPr>
          <w:rFonts w:eastAsia="仿宋_GB2312"/>
          <w:sz w:val="32"/>
          <w:szCs w:val="32"/>
        </w:rPr>
        <w:t xml:space="preserve"> </w:t>
      </w:r>
    </w:p>
    <w:p w:rsidR="000F670E" w:rsidRPr="007D2C18" w:rsidRDefault="000F670E" w:rsidP="007D2C18">
      <w:pPr>
        <w:numPr>
          <w:ilvl w:val="0"/>
          <w:numId w:val="13"/>
        </w:numPr>
        <w:spacing w:line="600" w:lineRule="exact"/>
        <w:rPr>
          <w:rFonts w:eastAsia="仿宋_GB2312"/>
          <w:sz w:val="32"/>
          <w:szCs w:val="32"/>
        </w:rPr>
      </w:pPr>
      <w:r w:rsidRPr="007D2C18">
        <w:rPr>
          <w:rFonts w:eastAsia="仿宋_GB2312" w:hint="eastAsia"/>
          <w:sz w:val="32"/>
          <w:szCs w:val="32"/>
        </w:rPr>
        <w:t>获得国际级权威摄影展览、摄影比赛、电影电视节、广告大赛、设计大赛等奖项一等奖、二等奖；</w:t>
      </w:r>
    </w:p>
    <w:p w:rsidR="000F670E" w:rsidRPr="007D2C18" w:rsidRDefault="000F670E" w:rsidP="007D2C18">
      <w:pPr>
        <w:numPr>
          <w:ilvl w:val="0"/>
          <w:numId w:val="13"/>
        </w:numPr>
        <w:spacing w:line="600" w:lineRule="exact"/>
        <w:rPr>
          <w:rFonts w:eastAsia="仿宋_GB2312"/>
          <w:sz w:val="32"/>
          <w:szCs w:val="32"/>
        </w:rPr>
      </w:pPr>
      <w:r w:rsidRPr="007D2C18">
        <w:rPr>
          <w:rFonts w:eastAsia="仿宋_GB2312" w:hint="eastAsia"/>
          <w:sz w:val="32"/>
          <w:szCs w:val="32"/>
        </w:rPr>
        <w:t>在</w:t>
      </w:r>
      <w:r w:rsidRPr="007D2C18">
        <w:rPr>
          <w:rFonts w:eastAsia="仿宋_GB2312"/>
          <w:sz w:val="32"/>
          <w:szCs w:val="32"/>
        </w:rPr>
        <w:t>3</w:t>
      </w:r>
      <w:r w:rsidRPr="007D2C18">
        <w:rPr>
          <w:rFonts w:eastAsia="仿宋_GB2312" w:hint="eastAsia"/>
          <w:sz w:val="32"/>
          <w:szCs w:val="32"/>
        </w:rPr>
        <w:t>年一届的全国摄影作品展览中，获得金奖、银奖、铜奖、优秀奖；</w:t>
      </w:r>
    </w:p>
    <w:p w:rsidR="000F670E" w:rsidRPr="007D2C18" w:rsidRDefault="000F670E" w:rsidP="007D2C18">
      <w:pPr>
        <w:numPr>
          <w:ilvl w:val="0"/>
          <w:numId w:val="13"/>
        </w:numPr>
        <w:spacing w:line="600" w:lineRule="exact"/>
        <w:rPr>
          <w:rFonts w:eastAsia="仿宋_GB2312"/>
          <w:sz w:val="32"/>
          <w:szCs w:val="32"/>
        </w:rPr>
      </w:pPr>
      <w:r w:rsidRPr="007D2C18">
        <w:rPr>
          <w:rFonts w:eastAsia="仿宋_GB2312" w:hint="eastAsia"/>
          <w:sz w:val="32"/>
          <w:szCs w:val="32"/>
        </w:rPr>
        <w:t>获得由文化部、广电局、中央电视台等中央部委或国家一</w:t>
      </w:r>
      <w:r w:rsidRPr="007D2C18">
        <w:rPr>
          <w:rFonts w:eastAsia="仿宋_GB2312" w:hint="eastAsia"/>
          <w:sz w:val="32"/>
          <w:szCs w:val="32"/>
        </w:rPr>
        <w:lastRenderedPageBreak/>
        <w:t>级学会（协会）等组织的权威摄影展览、摄影比赛、电影电视节、广告大赛、设计大赛等奖项的一等奖、二等奖；</w:t>
      </w:r>
      <w:r w:rsidRPr="007D2C18">
        <w:rPr>
          <w:rFonts w:eastAsia="仿宋_GB2312"/>
          <w:sz w:val="32"/>
          <w:szCs w:val="32"/>
        </w:rPr>
        <w:t xml:space="preserve"> </w:t>
      </w:r>
    </w:p>
    <w:p w:rsidR="000F670E" w:rsidRPr="007D2C18" w:rsidRDefault="000F670E" w:rsidP="007D2C18">
      <w:pPr>
        <w:numPr>
          <w:ilvl w:val="0"/>
          <w:numId w:val="13"/>
        </w:numPr>
        <w:spacing w:line="600" w:lineRule="exact"/>
        <w:rPr>
          <w:rFonts w:eastAsia="仿宋_GB2312"/>
          <w:sz w:val="32"/>
          <w:szCs w:val="32"/>
        </w:rPr>
      </w:pPr>
      <w:r w:rsidRPr="007D2C18">
        <w:rPr>
          <w:rFonts w:eastAsia="仿宋_GB2312" w:hint="eastAsia"/>
          <w:sz w:val="32"/>
          <w:szCs w:val="32"/>
        </w:rPr>
        <w:t>获得中宣部</w:t>
      </w:r>
      <w:r w:rsidRPr="007D2C18">
        <w:rPr>
          <w:rFonts w:eastAsia="仿宋_GB2312"/>
          <w:sz w:val="32"/>
          <w:szCs w:val="32"/>
        </w:rPr>
        <w:t>“</w:t>
      </w:r>
      <w:r w:rsidRPr="007D2C18">
        <w:rPr>
          <w:rFonts w:eastAsia="仿宋_GB2312" w:hint="eastAsia"/>
          <w:sz w:val="32"/>
          <w:szCs w:val="32"/>
        </w:rPr>
        <w:t>五个一工程奖</w:t>
      </w:r>
      <w:r w:rsidRPr="007D2C18">
        <w:rPr>
          <w:rFonts w:eastAsia="仿宋_GB2312"/>
          <w:sz w:val="32"/>
          <w:szCs w:val="32"/>
        </w:rPr>
        <w:t>”</w:t>
      </w:r>
      <w:r w:rsidRPr="007D2C18">
        <w:rPr>
          <w:rFonts w:eastAsia="仿宋_GB2312" w:hint="eastAsia"/>
          <w:sz w:val="32"/>
          <w:szCs w:val="32"/>
        </w:rPr>
        <w:t>、获得</w:t>
      </w:r>
      <w:r w:rsidRPr="007D2C18">
        <w:rPr>
          <w:rFonts w:eastAsia="仿宋_GB2312"/>
          <w:sz w:val="32"/>
          <w:szCs w:val="32"/>
        </w:rPr>
        <w:t>“</w:t>
      </w:r>
      <w:r w:rsidRPr="007D2C18">
        <w:rPr>
          <w:rFonts w:eastAsia="仿宋_GB2312" w:hint="eastAsia"/>
          <w:sz w:val="32"/>
          <w:szCs w:val="32"/>
        </w:rPr>
        <w:t>中国广播影视大奖</w:t>
      </w:r>
      <w:r w:rsidRPr="007D2C18">
        <w:rPr>
          <w:rFonts w:eastAsia="仿宋_GB2312"/>
          <w:sz w:val="32"/>
          <w:szCs w:val="32"/>
        </w:rPr>
        <w:t>”</w:t>
      </w:r>
      <w:r w:rsidRPr="007D2C18">
        <w:rPr>
          <w:rFonts w:eastAsia="仿宋_GB2312" w:hint="eastAsia"/>
          <w:sz w:val="32"/>
          <w:szCs w:val="32"/>
        </w:rPr>
        <w:t>（广电总局、中国广播电视协会主办）、</w:t>
      </w:r>
      <w:r w:rsidRPr="007D2C18">
        <w:rPr>
          <w:rFonts w:eastAsia="仿宋_GB2312"/>
          <w:sz w:val="32"/>
          <w:szCs w:val="32"/>
        </w:rPr>
        <w:t>“</w:t>
      </w:r>
      <w:r w:rsidRPr="007D2C18">
        <w:rPr>
          <w:rFonts w:eastAsia="仿宋_GB2312" w:hint="eastAsia"/>
          <w:sz w:val="32"/>
          <w:szCs w:val="32"/>
        </w:rPr>
        <w:t>文华奖</w:t>
      </w:r>
      <w:r w:rsidRPr="007D2C18">
        <w:rPr>
          <w:rFonts w:eastAsia="仿宋_GB2312"/>
          <w:sz w:val="32"/>
          <w:szCs w:val="32"/>
        </w:rPr>
        <w:t>”</w:t>
      </w:r>
      <w:r w:rsidRPr="007D2C18">
        <w:rPr>
          <w:rFonts w:eastAsia="仿宋_GB2312" w:hint="eastAsia"/>
          <w:sz w:val="32"/>
          <w:szCs w:val="32"/>
        </w:rPr>
        <w:t>（文化部主办）、</w:t>
      </w:r>
      <w:r w:rsidRPr="007D2C18">
        <w:rPr>
          <w:rFonts w:eastAsia="仿宋_GB2312"/>
          <w:sz w:val="32"/>
          <w:szCs w:val="32"/>
        </w:rPr>
        <w:t>“</w:t>
      </w:r>
      <w:r w:rsidRPr="007D2C18">
        <w:rPr>
          <w:rFonts w:eastAsia="仿宋_GB2312" w:hint="eastAsia"/>
          <w:sz w:val="32"/>
          <w:szCs w:val="32"/>
        </w:rPr>
        <w:t>夏衍杯</w:t>
      </w:r>
      <w:r w:rsidRPr="007D2C18">
        <w:rPr>
          <w:rFonts w:eastAsia="仿宋_GB2312"/>
          <w:sz w:val="32"/>
          <w:szCs w:val="32"/>
        </w:rPr>
        <w:t>”</w:t>
      </w:r>
      <w:r w:rsidRPr="007D2C18">
        <w:rPr>
          <w:rFonts w:eastAsia="仿宋_GB2312" w:hint="eastAsia"/>
          <w:sz w:val="32"/>
          <w:szCs w:val="32"/>
        </w:rPr>
        <w:t>（广电总局</w:t>
      </w:r>
      <w:r>
        <w:rPr>
          <w:rFonts w:eastAsia="仿宋_GB2312" w:hint="eastAsia"/>
          <w:sz w:val="32"/>
          <w:szCs w:val="32"/>
        </w:rPr>
        <w:t>）</w:t>
      </w:r>
      <w:r w:rsidRPr="007D2C18">
        <w:rPr>
          <w:rFonts w:eastAsia="仿宋_GB2312" w:hint="eastAsia"/>
          <w:sz w:val="32"/>
          <w:szCs w:val="32"/>
        </w:rPr>
        <w:t>。</w:t>
      </w:r>
      <w:r w:rsidRPr="007D2C18">
        <w:rPr>
          <w:rFonts w:eastAsia="仿宋_GB2312"/>
          <w:sz w:val="32"/>
          <w:szCs w:val="32"/>
        </w:rPr>
        <w:t xml:space="preserve"> </w:t>
      </w:r>
    </w:p>
    <w:p w:rsidR="000F670E" w:rsidRPr="007D2C18" w:rsidRDefault="000F670E" w:rsidP="00C25B3F">
      <w:pPr>
        <w:spacing w:line="600" w:lineRule="exact"/>
        <w:ind w:firstLineChars="200" w:firstLine="602"/>
        <w:rPr>
          <w:rFonts w:eastAsia="黑体"/>
          <w:b/>
          <w:sz w:val="30"/>
          <w:szCs w:val="30"/>
        </w:rPr>
      </w:pPr>
      <w:r w:rsidRPr="007D2C18">
        <w:rPr>
          <w:rFonts w:eastAsia="黑体" w:hint="eastAsia"/>
          <w:b/>
          <w:sz w:val="30"/>
          <w:szCs w:val="30"/>
        </w:rPr>
        <w:t>（七）体育参赛成果：</w:t>
      </w:r>
    </w:p>
    <w:p w:rsidR="000F670E" w:rsidRPr="007D2C18" w:rsidRDefault="000F670E" w:rsidP="00C25B3F">
      <w:pPr>
        <w:spacing w:line="600" w:lineRule="exact"/>
        <w:ind w:firstLineChars="200" w:firstLine="640"/>
        <w:rPr>
          <w:rFonts w:eastAsia="仿宋_GB2312"/>
          <w:sz w:val="32"/>
          <w:szCs w:val="32"/>
        </w:rPr>
      </w:pPr>
      <w:r w:rsidRPr="007D2C18">
        <w:rPr>
          <w:rFonts w:eastAsia="仿宋_GB2312" w:hint="eastAsia"/>
          <w:sz w:val="32"/>
          <w:szCs w:val="32"/>
        </w:rPr>
        <w:t>奖励范围</w:t>
      </w:r>
      <w:r>
        <w:rPr>
          <w:rFonts w:eastAsia="仿宋_GB2312" w:hint="eastAsia"/>
          <w:sz w:val="32"/>
          <w:szCs w:val="32"/>
        </w:rPr>
        <w:t>包括</w:t>
      </w:r>
      <w:r w:rsidRPr="007D2C18">
        <w:rPr>
          <w:rFonts w:eastAsia="仿宋_GB2312" w:hint="eastAsia"/>
          <w:sz w:val="32"/>
          <w:szCs w:val="32"/>
        </w:rPr>
        <w:t>本校体育教师指导本校学生参加以下类型体育比赛并获奖，将按比赛类型及获奖等级进行奖励：</w:t>
      </w:r>
      <w:r w:rsidRPr="007D2C18">
        <w:rPr>
          <w:rFonts w:eastAsia="仿宋_GB2312"/>
          <w:sz w:val="32"/>
          <w:szCs w:val="32"/>
        </w:rPr>
        <w:t xml:space="preserve"> </w:t>
      </w:r>
    </w:p>
    <w:p w:rsidR="000F670E" w:rsidRPr="007D2C18" w:rsidRDefault="000F670E" w:rsidP="007D2C18">
      <w:pPr>
        <w:numPr>
          <w:ilvl w:val="0"/>
          <w:numId w:val="14"/>
        </w:numPr>
        <w:spacing w:line="600" w:lineRule="exact"/>
        <w:rPr>
          <w:rFonts w:eastAsia="仿宋_GB2312"/>
          <w:sz w:val="32"/>
          <w:szCs w:val="32"/>
        </w:rPr>
      </w:pPr>
      <w:r w:rsidRPr="007D2C18">
        <w:rPr>
          <w:rFonts w:eastAsia="仿宋_GB2312" w:hint="eastAsia"/>
          <w:sz w:val="32"/>
          <w:szCs w:val="32"/>
        </w:rPr>
        <w:t>获得奥林匹克运动会、世界锦标赛、世界大学生运动会、亚洲运动会等国际和洲际比赛第</w:t>
      </w:r>
      <w:r w:rsidRPr="007D2C18">
        <w:rPr>
          <w:rFonts w:eastAsia="仿宋_GB2312"/>
          <w:sz w:val="32"/>
          <w:szCs w:val="32"/>
        </w:rPr>
        <w:t>1</w:t>
      </w:r>
      <w:r w:rsidRPr="007D2C18">
        <w:rPr>
          <w:rFonts w:eastAsia="仿宋_GB2312" w:hint="eastAsia"/>
          <w:sz w:val="32"/>
          <w:szCs w:val="32"/>
        </w:rPr>
        <w:t>名、第</w:t>
      </w:r>
      <w:r w:rsidRPr="007D2C18">
        <w:rPr>
          <w:rFonts w:eastAsia="仿宋_GB2312"/>
          <w:sz w:val="32"/>
          <w:szCs w:val="32"/>
        </w:rPr>
        <w:t>2-3</w:t>
      </w:r>
      <w:r w:rsidRPr="007D2C18">
        <w:rPr>
          <w:rFonts w:eastAsia="仿宋_GB2312" w:hint="eastAsia"/>
          <w:sz w:val="32"/>
          <w:szCs w:val="32"/>
        </w:rPr>
        <w:t>名、第</w:t>
      </w:r>
      <w:r w:rsidRPr="007D2C18">
        <w:rPr>
          <w:rFonts w:eastAsia="仿宋_GB2312"/>
          <w:sz w:val="32"/>
          <w:szCs w:val="32"/>
        </w:rPr>
        <w:t>4-8</w:t>
      </w:r>
      <w:r w:rsidRPr="007D2C18">
        <w:rPr>
          <w:rFonts w:eastAsia="仿宋_GB2312" w:hint="eastAsia"/>
          <w:sz w:val="32"/>
          <w:szCs w:val="32"/>
        </w:rPr>
        <w:t>名；</w:t>
      </w:r>
      <w:r w:rsidRPr="007D2C18">
        <w:rPr>
          <w:rFonts w:eastAsia="仿宋_GB2312"/>
          <w:sz w:val="32"/>
          <w:szCs w:val="32"/>
        </w:rPr>
        <w:t xml:space="preserve"> </w:t>
      </w:r>
    </w:p>
    <w:p w:rsidR="000F670E" w:rsidRPr="007D2C18" w:rsidRDefault="000F670E" w:rsidP="007D2C18">
      <w:pPr>
        <w:numPr>
          <w:ilvl w:val="0"/>
          <w:numId w:val="14"/>
        </w:numPr>
        <w:spacing w:line="600" w:lineRule="exact"/>
        <w:rPr>
          <w:rFonts w:eastAsia="仿宋_GB2312"/>
          <w:sz w:val="32"/>
          <w:szCs w:val="32"/>
        </w:rPr>
      </w:pPr>
      <w:r w:rsidRPr="007D2C18">
        <w:rPr>
          <w:rFonts w:eastAsia="仿宋_GB2312" w:hint="eastAsia"/>
          <w:sz w:val="32"/>
          <w:szCs w:val="32"/>
        </w:rPr>
        <w:t>获得定期举办的全国运动会、全国锦标赛、全国大学生运动会和全国体育专业大学生基本功比赛等第</w:t>
      </w:r>
      <w:r w:rsidRPr="007D2C18">
        <w:rPr>
          <w:rFonts w:eastAsia="仿宋_GB2312"/>
          <w:sz w:val="32"/>
          <w:szCs w:val="32"/>
        </w:rPr>
        <w:t>1</w:t>
      </w:r>
      <w:r w:rsidRPr="007D2C18">
        <w:rPr>
          <w:rFonts w:eastAsia="仿宋_GB2312" w:hint="eastAsia"/>
          <w:sz w:val="32"/>
          <w:szCs w:val="32"/>
        </w:rPr>
        <w:t>名、第</w:t>
      </w:r>
      <w:r w:rsidRPr="007D2C18">
        <w:rPr>
          <w:rFonts w:eastAsia="仿宋_GB2312"/>
          <w:sz w:val="32"/>
          <w:szCs w:val="32"/>
        </w:rPr>
        <w:t>2-3</w:t>
      </w:r>
      <w:r w:rsidRPr="007D2C18">
        <w:rPr>
          <w:rFonts w:eastAsia="仿宋_GB2312" w:hint="eastAsia"/>
          <w:sz w:val="32"/>
          <w:szCs w:val="32"/>
        </w:rPr>
        <w:t>名、第</w:t>
      </w:r>
      <w:r w:rsidRPr="007D2C18">
        <w:rPr>
          <w:rFonts w:eastAsia="仿宋_GB2312"/>
          <w:sz w:val="32"/>
          <w:szCs w:val="32"/>
        </w:rPr>
        <w:t>4-8</w:t>
      </w:r>
      <w:r w:rsidRPr="007D2C18">
        <w:rPr>
          <w:rFonts w:eastAsia="仿宋_GB2312" w:hint="eastAsia"/>
          <w:sz w:val="32"/>
          <w:szCs w:val="32"/>
        </w:rPr>
        <w:t>名；</w:t>
      </w:r>
      <w:r w:rsidRPr="007D2C18">
        <w:rPr>
          <w:rFonts w:eastAsia="仿宋_GB2312"/>
          <w:sz w:val="32"/>
          <w:szCs w:val="32"/>
        </w:rPr>
        <w:t xml:space="preserve"> </w:t>
      </w:r>
    </w:p>
    <w:p w:rsidR="000F670E" w:rsidRPr="007D2C18" w:rsidRDefault="000F670E" w:rsidP="007D2C18">
      <w:pPr>
        <w:numPr>
          <w:ilvl w:val="0"/>
          <w:numId w:val="14"/>
        </w:numPr>
        <w:spacing w:line="600" w:lineRule="exact"/>
        <w:rPr>
          <w:rFonts w:eastAsia="仿宋_GB2312"/>
          <w:sz w:val="32"/>
          <w:szCs w:val="32"/>
        </w:rPr>
      </w:pPr>
      <w:r w:rsidRPr="007D2C18">
        <w:rPr>
          <w:rFonts w:eastAsia="仿宋_GB2312" w:hint="eastAsia"/>
          <w:sz w:val="32"/>
          <w:szCs w:val="32"/>
        </w:rPr>
        <w:t>获得河南省运动会、省体育专业大学生基本功比赛第</w:t>
      </w:r>
      <w:r w:rsidRPr="007D2C18">
        <w:rPr>
          <w:rFonts w:eastAsia="仿宋_GB2312"/>
          <w:sz w:val="32"/>
          <w:szCs w:val="32"/>
        </w:rPr>
        <w:t>1</w:t>
      </w:r>
      <w:r w:rsidRPr="007D2C18">
        <w:rPr>
          <w:rFonts w:eastAsia="仿宋_GB2312" w:hint="eastAsia"/>
          <w:sz w:val="32"/>
          <w:szCs w:val="32"/>
        </w:rPr>
        <w:t>名、第</w:t>
      </w:r>
      <w:r w:rsidRPr="007D2C18">
        <w:rPr>
          <w:rFonts w:eastAsia="仿宋_GB2312"/>
          <w:sz w:val="32"/>
          <w:szCs w:val="32"/>
        </w:rPr>
        <w:t>2-3</w:t>
      </w:r>
      <w:r w:rsidRPr="007D2C18">
        <w:rPr>
          <w:rFonts w:eastAsia="仿宋_GB2312" w:hint="eastAsia"/>
          <w:sz w:val="32"/>
          <w:szCs w:val="32"/>
        </w:rPr>
        <w:t>名。</w:t>
      </w:r>
      <w:r w:rsidRPr="007D2C18">
        <w:rPr>
          <w:rFonts w:eastAsia="仿宋_GB2312"/>
          <w:sz w:val="32"/>
          <w:szCs w:val="32"/>
        </w:rPr>
        <w:t xml:space="preserve"> </w:t>
      </w:r>
    </w:p>
    <w:p w:rsidR="000F670E" w:rsidRPr="0034269D" w:rsidRDefault="000F670E" w:rsidP="00C25B3F">
      <w:pPr>
        <w:spacing w:line="600" w:lineRule="exact"/>
        <w:ind w:firstLineChars="200" w:firstLine="643"/>
        <w:rPr>
          <w:rFonts w:eastAsia="黑体"/>
          <w:b/>
          <w:sz w:val="32"/>
          <w:szCs w:val="32"/>
        </w:rPr>
      </w:pPr>
      <w:r w:rsidRPr="0034269D">
        <w:rPr>
          <w:rFonts w:eastAsia="黑体" w:hint="eastAsia"/>
          <w:b/>
          <w:sz w:val="32"/>
          <w:szCs w:val="32"/>
        </w:rPr>
        <w:t>五、成果奖奖励办法：</w:t>
      </w:r>
    </w:p>
    <w:p w:rsidR="000F670E" w:rsidRPr="007D2C18" w:rsidRDefault="000F670E" w:rsidP="00C25B3F">
      <w:pPr>
        <w:spacing w:line="600" w:lineRule="exact"/>
        <w:ind w:firstLineChars="200" w:firstLine="643"/>
        <w:rPr>
          <w:rFonts w:eastAsia="仿宋_GB2312"/>
          <w:sz w:val="32"/>
          <w:szCs w:val="32"/>
        </w:rPr>
      </w:pPr>
      <w:r w:rsidRPr="00B43F1D">
        <w:rPr>
          <w:rFonts w:eastAsia="仿宋_GB2312"/>
          <w:b/>
          <w:sz w:val="32"/>
          <w:szCs w:val="32"/>
        </w:rPr>
        <w:t>1</w:t>
      </w:r>
      <w:r w:rsidRPr="00B43F1D">
        <w:rPr>
          <w:rFonts w:eastAsia="仿宋_GB2312" w:hint="eastAsia"/>
          <w:b/>
          <w:sz w:val="32"/>
          <w:szCs w:val="32"/>
        </w:rPr>
        <w:t>、国家级：</w:t>
      </w:r>
      <w:r w:rsidRPr="007D2C18">
        <w:rPr>
          <w:rFonts w:eastAsia="仿宋_GB2312" w:hint="eastAsia"/>
          <w:sz w:val="32"/>
          <w:szCs w:val="32"/>
        </w:rPr>
        <w:t>指以中央（国务院）名义颁发的社科或科技优秀成果奖并获得国家一等奖、二等奖</w:t>
      </w:r>
      <w:r>
        <w:rPr>
          <w:rFonts w:eastAsia="仿宋_GB2312" w:hint="eastAsia"/>
          <w:sz w:val="32"/>
          <w:szCs w:val="32"/>
        </w:rPr>
        <w:t>，</w:t>
      </w:r>
      <w:r w:rsidRPr="007D2C18">
        <w:rPr>
          <w:rFonts w:eastAsia="仿宋_GB2312" w:hint="eastAsia"/>
          <w:sz w:val="32"/>
          <w:szCs w:val="32"/>
        </w:rPr>
        <w:t>三等奖；</w:t>
      </w:r>
    </w:p>
    <w:p w:rsidR="000F670E" w:rsidRPr="007D2C18" w:rsidRDefault="000F670E" w:rsidP="00C25B3F">
      <w:pPr>
        <w:spacing w:line="600" w:lineRule="exact"/>
        <w:ind w:firstLineChars="200" w:firstLine="643"/>
        <w:rPr>
          <w:rFonts w:eastAsia="仿宋_GB2312"/>
          <w:sz w:val="32"/>
          <w:szCs w:val="32"/>
        </w:rPr>
      </w:pPr>
      <w:r w:rsidRPr="00B43F1D">
        <w:rPr>
          <w:rFonts w:eastAsia="仿宋_GB2312"/>
          <w:b/>
          <w:sz w:val="32"/>
          <w:szCs w:val="32"/>
        </w:rPr>
        <w:t>2</w:t>
      </w:r>
      <w:r w:rsidRPr="00B43F1D">
        <w:rPr>
          <w:rFonts w:eastAsia="仿宋_GB2312" w:hint="eastAsia"/>
          <w:b/>
          <w:sz w:val="32"/>
          <w:szCs w:val="32"/>
        </w:rPr>
        <w:t>、部</w:t>
      </w:r>
      <w:r w:rsidRPr="00B43F1D">
        <w:rPr>
          <w:rFonts w:eastAsia="仿宋_GB2312"/>
          <w:b/>
          <w:sz w:val="32"/>
          <w:szCs w:val="32"/>
        </w:rPr>
        <w:t xml:space="preserve">  </w:t>
      </w:r>
      <w:r w:rsidRPr="00B43F1D">
        <w:rPr>
          <w:rFonts w:eastAsia="仿宋_GB2312" w:hint="eastAsia"/>
          <w:b/>
          <w:sz w:val="32"/>
          <w:szCs w:val="32"/>
        </w:rPr>
        <w:t>级：</w:t>
      </w:r>
      <w:r w:rsidRPr="007D2C18">
        <w:rPr>
          <w:rFonts w:eastAsia="仿宋_GB2312" w:hint="eastAsia"/>
          <w:sz w:val="32"/>
          <w:szCs w:val="32"/>
        </w:rPr>
        <w:t>以中央（国务院）各部委名义颁发的综合性优秀成果奖并获得一等奖、二等奖、三等奖；</w:t>
      </w:r>
    </w:p>
    <w:p w:rsidR="000F670E" w:rsidRPr="007D2C18" w:rsidRDefault="000F670E" w:rsidP="00C25B3F">
      <w:pPr>
        <w:spacing w:line="600" w:lineRule="exact"/>
        <w:ind w:firstLineChars="200" w:firstLine="643"/>
        <w:rPr>
          <w:rFonts w:eastAsia="仿宋_GB2312"/>
          <w:sz w:val="32"/>
          <w:szCs w:val="32"/>
        </w:rPr>
      </w:pPr>
      <w:r w:rsidRPr="00B43F1D">
        <w:rPr>
          <w:rFonts w:eastAsia="仿宋_GB2312"/>
          <w:b/>
          <w:sz w:val="32"/>
          <w:szCs w:val="32"/>
        </w:rPr>
        <w:t>3</w:t>
      </w:r>
      <w:r w:rsidRPr="00B43F1D">
        <w:rPr>
          <w:rFonts w:eastAsia="仿宋_GB2312" w:hint="eastAsia"/>
          <w:b/>
          <w:sz w:val="32"/>
          <w:szCs w:val="32"/>
        </w:rPr>
        <w:t>、省</w:t>
      </w:r>
      <w:r w:rsidRPr="00B43F1D">
        <w:rPr>
          <w:rFonts w:eastAsia="仿宋_GB2312"/>
          <w:b/>
          <w:sz w:val="32"/>
          <w:szCs w:val="32"/>
        </w:rPr>
        <w:t xml:space="preserve">  </w:t>
      </w:r>
      <w:r w:rsidRPr="00B43F1D">
        <w:rPr>
          <w:rFonts w:eastAsia="仿宋_GB2312" w:hint="eastAsia"/>
          <w:b/>
          <w:sz w:val="32"/>
          <w:szCs w:val="32"/>
        </w:rPr>
        <w:t>级：</w:t>
      </w:r>
      <w:r w:rsidRPr="007D2C18">
        <w:rPr>
          <w:rFonts w:eastAsia="仿宋_GB2312" w:hint="eastAsia"/>
          <w:sz w:val="32"/>
          <w:szCs w:val="32"/>
        </w:rPr>
        <w:t>以省级人民政府名义颁发的优秀成果奖，国家部委颁发的单项奖按省级奖对待；常设的国家级一级学会、一级</w:t>
      </w:r>
      <w:r w:rsidRPr="007D2C18">
        <w:rPr>
          <w:rFonts w:eastAsia="仿宋_GB2312" w:hint="eastAsia"/>
          <w:sz w:val="32"/>
          <w:szCs w:val="32"/>
        </w:rPr>
        <w:lastRenderedPageBreak/>
        <w:t>研究会等学术机构设立的固定科研奖项，或经教育部认可的常设性非政府组织奖项按省级奖对待。省级奖</w:t>
      </w:r>
      <w:r>
        <w:rPr>
          <w:rFonts w:eastAsia="仿宋_GB2312" w:hint="eastAsia"/>
          <w:sz w:val="32"/>
          <w:szCs w:val="32"/>
        </w:rPr>
        <w:t>按照</w:t>
      </w:r>
      <w:r w:rsidRPr="007D2C18">
        <w:rPr>
          <w:rFonts w:eastAsia="仿宋_GB2312" w:hint="eastAsia"/>
          <w:sz w:val="32"/>
          <w:szCs w:val="32"/>
        </w:rPr>
        <w:t>一等奖、二等奖、三等奖进行</w:t>
      </w:r>
      <w:r>
        <w:rPr>
          <w:rFonts w:eastAsia="仿宋_GB2312" w:hint="eastAsia"/>
          <w:sz w:val="32"/>
          <w:szCs w:val="32"/>
        </w:rPr>
        <w:t>分级</w:t>
      </w:r>
      <w:r w:rsidRPr="007D2C18">
        <w:rPr>
          <w:rFonts w:eastAsia="仿宋_GB2312" w:hint="eastAsia"/>
          <w:sz w:val="32"/>
          <w:szCs w:val="32"/>
        </w:rPr>
        <w:t>奖励。</w:t>
      </w:r>
    </w:p>
    <w:p w:rsidR="000F670E" w:rsidRPr="00E77961" w:rsidRDefault="000F670E" w:rsidP="00426C29">
      <w:pPr>
        <w:spacing w:line="600" w:lineRule="exact"/>
        <w:ind w:firstLineChars="200" w:firstLine="640"/>
        <w:rPr>
          <w:sz w:val="30"/>
          <w:szCs w:val="30"/>
        </w:rPr>
      </w:pPr>
      <w:r w:rsidRPr="007D2C18">
        <w:rPr>
          <w:rFonts w:eastAsia="仿宋_GB2312"/>
          <w:sz w:val="32"/>
          <w:szCs w:val="32"/>
        </w:rPr>
        <w:t xml:space="preserve"> </w:t>
      </w:r>
      <w:r w:rsidRPr="00B43F1D">
        <w:rPr>
          <w:rFonts w:eastAsia="仿宋_GB2312"/>
          <w:b/>
          <w:sz w:val="32"/>
          <w:szCs w:val="32"/>
        </w:rPr>
        <w:t>4</w:t>
      </w:r>
      <w:r w:rsidRPr="00B43F1D">
        <w:rPr>
          <w:rFonts w:eastAsia="仿宋_GB2312" w:hint="eastAsia"/>
          <w:b/>
          <w:sz w:val="32"/>
          <w:szCs w:val="32"/>
        </w:rPr>
        <w:t>、厅</w:t>
      </w:r>
      <w:r w:rsidRPr="00B43F1D">
        <w:rPr>
          <w:rFonts w:eastAsia="仿宋_GB2312"/>
          <w:b/>
          <w:sz w:val="32"/>
          <w:szCs w:val="32"/>
        </w:rPr>
        <w:t xml:space="preserve">  </w:t>
      </w:r>
      <w:r w:rsidRPr="00B43F1D">
        <w:rPr>
          <w:rFonts w:eastAsia="仿宋_GB2312" w:hint="eastAsia"/>
          <w:b/>
          <w:sz w:val="32"/>
          <w:szCs w:val="32"/>
        </w:rPr>
        <w:t>级：</w:t>
      </w:r>
      <w:r w:rsidRPr="007D2C18">
        <w:rPr>
          <w:rFonts w:eastAsia="仿宋_GB2312" w:hint="eastAsia"/>
          <w:sz w:val="32"/>
          <w:szCs w:val="32"/>
        </w:rPr>
        <w:t>获厅级综合性成果奖一等奖。</w:t>
      </w:r>
    </w:p>
    <w:sectPr w:rsidR="000F670E" w:rsidRPr="00E77961" w:rsidSect="000F2F61">
      <w:footerReference w:type="even" r:id="rId8"/>
      <w:footerReference w:type="default" r:id="rId9"/>
      <w:pgSz w:w="11906" w:h="16838" w:code="9"/>
      <w:pgMar w:top="1418" w:right="1474" w:bottom="1247"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5EC" w:rsidRDefault="003675EC" w:rsidP="004C2DCB">
      <w:r>
        <w:separator/>
      </w:r>
    </w:p>
  </w:endnote>
  <w:endnote w:type="continuationSeparator" w:id="0">
    <w:p w:rsidR="003675EC" w:rsidRDefault="003675EC" w:rsidP="004C2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70E" w:rsidRDefault="000F670E" w:rsidP="00507A92">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separate"/>
    </w:r>
    <w:r>
      <w:rPr>
        <w:rStyle w:val="a4"/>
        <w:noProof/>
      </w:rPr>
      <w:t>3</w:t>
    </w:r>
    <w:r>
      <w:rPr>
        <w:rStyle w:val="a4"/>
      </w:rPr>
      <w:fldChar w:fldCharType="end"/>
    </w:r>
  </w:p>
  <w:p w:rsidR="000F670E" w:rsidRDefault="000F670E" w:rsidP="00507A92">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70E" w:rsidRPr="00401209" w:rsidRDefault="000F670E" w:rsidP="00507A92">
    <w:pPr>
      <w:pStyle w:val="a3"/>
      <w:framePr w:wrap="around" w:vAnchor="text" w:hAnchor="margin" w:xAlign="outside" w:y="1"/>
      <w:rPr>
        <w:rStyle w:val="a4"/>
        <w:sz w:val="28"/>
        <w:szCs w:val="28"/>
      </w:rPr>
    </w:pPr>
    <w:r>
      <w:rPr>
        <w:rStyle w:val="a4"/>
        <w:sz w:val="28"/>
        <w:szCs w:val="28"/>
      </w:rPr>
      <w:t>—</w:t>
    </w:r>
    <w:r w:rsidRPr="00401209">
      <w:rPr>
        <w:rStyle w:val="a4"/>
        <w:sz w:val="28"/>
        <w:szCs w:val="28"/>
      </w:rPr>
      <w:fldChar w:fldCharType="begin"/>
    </w:r>
    <w:r w:rsidRPr="00401209">
      <w:rPr>
        <w:rStyle w:val="a4"/>
        <w:sz w:val="28"/>
        <w:szCs w:val="28"/>
      </w:rPr>
      <w:instrText xml:space="preserve">PAGE  </w:instrText>
    </w:r>
    <w:r w:rsidRPr="00401209">
      <w:rPr>
        <w:rStyle w:val="a4"/>
        <w:sz w:val="28"/>
        <w:szCs w:val="28"/>
      </w:rPr>
      <w:fldChar w:fldCharType="separate"/>
    </w:r>
    <w:r w:rsidR="00C25B3F">
      <w:rPr>
        <w:rStyle w:val="a4"/>
        <w:noProof/>
        <w:sz w:val="28"/>
        <w:szCs w:val="28"/>
      </w:rPr>
      <w:t>1</w:t>
    </w:r>
    <w:r w:rsidRPr="00401209">
      <w:rPr>
        <w:rStyle w:val="a4"/>
        <w:sz w:val="28"/>
        <w:szCs w:val="28"/>
      </w:rPr>
      <w:fldChar w:fldCharType="end"/>
    </w:r>
    <w:r>
      <w:rPr>
        <w:rStyle w:val="a4"/>
        <w:sz w:val="28"/>
        <w:szCs w:val="28"/>
      </w:rPr>
      <w:t>—</w:t>
    </w:r>
  </w:p>
  <w:p w:rsidR="000F670E" w:rsidRDefault="000F670E" w:rsidP="00507A92">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5EC" w:rsidRDefault="003675EC" w:rsidP="004C2DCB">
      <w:r>
        <w:separator/>
      </w:r>
    </w:p>
  </w:footnote>
  <w:footnote w:type="continuationSeparator" w:id="0">
    <w:p w:rsidR="003675EC" w:rsidRDefault="003675EC" w:rsidP="004C2D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F2CCC"/>
    <w:multiLevelType w:val="hybridMultilevel"/>
    <w:tmpl w:val="8F009E34"/>
    <w:lvl w:ilvl="0" w:tplc="04090001">
      <w:start w:val="1"/>
      <w:numFmt w:val="bullet"/>
      <w:lvlText w:val=""/>
      <w:lvlJc w:val="left"/>
      <w:pPr>
        <w:tabs>
          <w:tab w:val="num" w:pos="980"/>
        </w:tabs>
        <w:ind w:left="980" w:hanging="420"/>
      </w:pPr>
      <w:rPr>
        <w:rFonts w:ascii="Wingdings" w:hAnsi="Wingdings" w:hint="default"/>
      </w:rPr>
    </w:lvl>
    <w:lvl w:ilvl="1" w:tplc="04090003" w:tentative="1">
      <w:start w:val="1"/>
      <w:numFmt w:val="bullet"/>
      <w:lvlText w:val=""/>
      <w:lvlJc w:val="left"/>
      <w:pPr>
        <w:tabs>
          <w:tab w:val="num" w:pos="1400"/>
        </w:tabs>
        <w:ind w:left="1400" w:hanging="420"/>
      </w:pPr>
      <w:rPr>
        <w:rFonts w:ascii="Wingdings" w:hAnsi="Wingdings" w:hint="default"/>
      </w:rPr>
    </w:lvl>
    <w:lvl w:ilvl="2" w:tplc="04090005" w:tentative="1">
      <w:start w:val="1"/>
      <w:numFmt w:val="bullet"/>
      <w:lvlText w:val=""/>
      <w:lvlJc w:val="left"/>
      <w:pPr>
        <w:tabs>
          <w:tab w:val="num" w:pos="1820"/>
        </w:tabs>
        <w:ind w:left="1820" w:hanging="420"/>
      </w:pPr>
      <w:rPr>
        <w:rFonts w:ascii="Wingdings" w:hAnsi="Wingdings" w:hint="default"/>
      </w:rPr>
    </w:lvl>
    <w:lvl w:ilvl="3" w:tplc="04090001" w:tentative="1">
      <w:start w:val="1"/>
      <w:numFmt w:val="bullet"/>
      <w:lvlText w:val=""/>
      <w:lvlJc w:val="left"/>
      <w:pPr>
        <w:tabs>
          <w:tab w:val="num" w:pos="2240"/>
        </w:tabs>
        <w:ind w:left="2240" w:hanging="420"/>
      </w:pPr>
      <w:rPr>
        <w:rFonts w:ascii="Wingdings" w:hAnsi="Wingdings" w:hint="default"/>
      </w:rPr>
    </w:lvl>
    <w:lvl w:ilvl="4" w:tplc="04090003" w:tentative="1">
      <w:start w:val="1"/>
      <w:numFmt w:val="bullet"/>
      <w:lvlText w:val=""/>
      <w:lvlJc w:val="left"/>
      <w:pPr>
        <w:tabs>
          <w:tab w:val="num" w:pos="2660"/>
        </w:tabs>
        <w:ind w:left="2660" w:hanging="420"/>
      </w:pPr>
      <w:rPr>
        <w:rFonts w:ascii="Wingdings" w:hAnsi="Wingdings" w:hint="default"/>
      </w:rPr>
    </w:lvl>
    <w:lvl w:ilvl="5" w:tplc="04090005" w:tentative="1">
      <w:start w:val="1"/>
      <w:numFmt w:val="bullet"/>
      <w:lvlText w:val=""/>
      <w:lvlJc w:val="left"/>
      <w:pPr>
        <w:tabs>
          <w:tab w:val="num" w:pos="3080"/>
        </w:tabs>
        <w:ind w:left="3080" w:hanging="420"/>
      </w:pPr>
      <w:rPr>
        <w:rFonts w:ascii="Wingdings" w:hAnsi="Wingdings" w:hint="default"/>
      </w:rPr>
    </w:lvl>
    <w:lvl w:ilvl="6" w:tplc="04090001" w:tentative="1">
      <w:start w:val="1"/>
      <w:numFmt w:val="bullet"/>
      <w:lvlText w:val=""/>
      <w:lvlJc w:val="left"/>
      <w:pPr>
        <w:tabs>
          <w:tab w:val="num" w:pos="3500"/>
        </w:tabs>
        <w:ind w:left="3500" w:hanging="420"/>
      </w:pPr>
      <w:rPr>
        <w:rFonts w:ascii="Wingdings" w:hAnsi="Wingdings" w:hint="default"/>
      </w:rPr>
    </w:lvl>
    <w:lvl w:ilvl="7" w:tplc="04090003" w:tentative="1">
      <w:start w:val="1"/>
      <w:numFmt w:val="bullet"/>
      <w:lvlText w:val=""/>
      <w:lvlJc w:val="left"/>
      <w:pPr>
        <w:tabs>
          <w:tab w:val="num" w:pos="3920"/>
        </w:tabs>
        <w:ind w:left="3920" w:hanging="420"/>
      </w:pPr>
      <w:rPr>
        <w:rFonts w:ascii="Wingdings" w:hAnsi="Wingdings" w:hint="default"/>
      </w:rPr>
    </w:lvl>
    <w:lvl w:ilvl="8" w:tplc="04090005" w:tentative="1">
      <w:start w:val="1"/>
      <w:numFmt w:val="bullet"/>
      <w:lvlText w:val=""/>
      <w:lvlJc w:val="left"/>
      <w:pPr>
        <w:tabs>
          <w:tab w:val="num" w:pos="4340"/>
        </w:tabs>
        <w:ind w:left="4340" w:hanging="420"/>
      </w:pPr>
      <w:rPr>
        <w:rFonts w:ascii="Wingdings" w:hAnsi="Wingdings" w:hint="default"/>
      </w:rPr>
    </w:lvl>
  </w:abstractNum>
  <w:abstractNum w:abstractNumId="1">
    <w:nsid w:val="0C652A37"/>
    <w:multiLevelType w:val="hybridMultilevel"/>
    <w:tmpl w:val="85EACB72"/>
    <w:lvl w:ilvl="0" w:tplc="04090001">
      <w:start w:val="1"/>
      <w:numFmt w:val="bullet"/>
      <w:lvlText w:val=""/>
      <w:lvlJc w:val="left"/>
      <w:pPr>
        <w:tabs>
          <w:tab w:val="num" w:pos="1060"/>
        </w:tabs>
        <w:ind w:left="1060" w:hanging="420"/>
      </w:pPr>
      <w:rPr>
        <w:rFonts w:ascii="Wingdings" w:hAnsi="Wingdings" w:hint="default"/>
      </w:rPr>
    </w:lvl>
    <w:lvl w:ilvl="1" w:tplc="04090003" w:tentative="1">
      <w:start w:val="1"/>
      <w:numFmt w:val="bullet"/>
      <w:lvlText w:val=""/>
      <w:lvlJc w:val="left"/>
      <w:pPr>
        <w:tabs>
          <w:tab w:val="num" w:pos="1480"/>
        </w:tabs>
        <w:ind w:left="1480" w:hanging="420"/>
      </w:pPr>
      <w:rPr>
        <w:rFonts w:ascii="Wingdings" w:hAnsi="Wingdings" w:hint="default"/>
      </w:rPr>
    </w:lvl>
    <w:lvl w:ilvl="2" w:tplc="04090005" w:tentative="1">
      <w:start w:val="1"/>
      <w:numFmt w:val="bullet"/>
      <w:lvlText w:val=""/>
      <w:lvlJc w:val="left"/>
      <w:pPr>
        <w:tabs>
          <w:tab w:val="num" w:pos="1900"/>
        </w:tabs>
        <w:ind w:left="1900" w:hanging="420"/>
      </w:pPr>
      <w:rPr>
        <w:rFonts w:ascii="Wingdings" w:hAnsi="Wingdings" w:hint="default"/>
      </w:rPr>
    </w:lvl>
    <w:lvl w:ilvl="3" w:tplc="04090001" w:tentative="1">
      <w:start w:val="1"/>
      <w:numFmt w:val="bullet"/>
      <w:lvlText w:val=""/>
      <w:lvlJc w:val="left"/>
      <w:pPr>
        <w:tabs>
          <w:tab w:val="num" w:pos="2320"/>
        </w:tabs>
        <w:ind w:left="2320" w:hanging="420"/>
      </w:pPr>
      <w:rPr>
        <w:rFonts w:ascii="Wingdings" w:hAnsi="Wingdings" w:hint="default"/>
      </w:rPr>
    </w:lvl>
    <w:lvl w:ilvl="4" w:tplc="04090003" w:tentative="1">
      <w:start w:val="1"/>
      <w:numFmt w:val="bullet"/>
      <w:lvlText w:val=""/>
      <w:lvlJc w:val="left"/>
      <w:pPr>
        <w:tabs>
          <w:tab w:val="num" w:pos="2740"/>
        </w:tabs>
        <w:ind w:left="2740" w:hanging="420"/>
      </w:pPr>
      <w:rPr>
        <w:rFonts w:ascii="Wingdings" w:hAnsi="Wingdings" w:hint="default"/>
      </w:rPr>
    </w:lvl>
    <w:lvl w:ilvl="5" w:tplc="04090005" w:tentative="1">
      <w:start w:val="1"/>
      <w:numFmt w:val="bullet"/>
      <w:lvlText w:val=""/>
      <w:lvlJc w:val="left"/>
      <w:pPr>
        <w:tabs>
          <w:tab w:val="num" w:pos="3160"/>
        </w:tabs>
        <w:ind w:left="3160" w:hanging="420"/>
      </w:pPr>
      <w:rPr>
        <w:rFonts w:ascii="Wingdings" w:hAnsi="Wingdings" w:hint="default"/>
      </w:rPr>
    </w:lvl>
    <w:lvl w:ilvl="6" w:tplc="04090001" w:tentative="1">
      <w:start w:val="1"/>
      <w:numFmt w:val="bullet"/>
      <w:lvlText w:val=""/>
      <w:lvlJc w:val="left"/>
      <w:pPr>
        <w:tabs>
          <w:tab w:val="num" w:pos="3580"/>
        </w:tabs>
        <w:ind w:left="3580" w:hanging="420"/>
      </w:pPr>
      <w:rPr>
        <w:rFonts w:ascii="Wingdings" w:hAnsi="Wingdings" w:hint="default"/>
      </w:rPr>
    </w:lvl>
    <w:lvl w:ilvl="7" w:tplc="04090003" w:tentative="1">
      <w:start w:val="1"/>
      <w:numFmt w:val="bullet"/>
      <w:lvlText w:val=""/>
      <w:lvlJc w:val="left"/>
      <w:pPr>
        <w:tabs>
          <w:tab w:val="num" w:pos="4000"/>
        </w:tabs>
        <w:ind w:left="4000" w:hanging="420"/>
      </w:pPr>
      <w:rPr>
        <w:rFonts w:ascii="Wingdings" w:hAnsi="Wingdings" w:hint="default"/>
      </w:rPr>
    </w:lvl>
    <w:lvl w:ilvl="8" w:tplc="04090005" w:tentative="1">
      <w:start w:val="1"/>
      <w:numFmt w:val="bullet"/>
      <w:lvlText w:val=""/>
      <w:lvlJc w:val="left"/>
      <w:pPr>
        <w:tabs>
          <w:tab w:val="num" w:pos="4420"/>
        </w:tabs>
        <w:ind w:left="4420" w:hanging="420"/>
      </w:pPr>
      <w:rPr>
        <w:rFonts w:ascii="Wingdings" w:hAnsi="Wingdings" w:hint="default"/>
      </w:rPr>
    </w:lvl>
  </w:abstractNum>
  <w:abstractNum w:abstractNumId="2">
    <w:nsid w:val="0C7A4CC8"/>
    <w:multiLevelType w:val="hybridMultilevel"/>
    <w:tmpl w:val="27A415C4"/>
    <w:lvl w:ilvl="0" w:tplc="23F00B90">
      <w:start w:val="1"/>
      <w:numFmt w:val="decimal"/>
      <w:lvlText w:val="(%1)"/>
      <w:lvlJc w:val="left"/>
      <w:pPr>
        <w:tabs>
          <w:tab w:val="num" w:pos="1060"/>
        </w:tabs>
        <w:ind w:left="1060" w:hanging="420"/>
      </w:pPr>
      <w:rPr>
        <w:rFonts w:cs="Times New Roman" w:hint="eastAsia"/>
      </w:rPr>
    </w:lvl>
    <w:lvl w:ilvl="1" w:tplc="04090003" w:tentative="1">
      <w:start w:val="1"/>
      <w:numFmt w:val="bullet"/>
      <w:lvlText w:val=""/>
      <w:lvlJc w:val="left"/>
      <w:pPr>
        <w:tabs>
          <w:tab w:val="num" w:pos="1480"/>
        </w:tabs>
        <w:ind w:left="1480" w:hanging="420"/>
      </w:pPr>
      <w:rPr>
        <w:rFonts w:ascii="Wingdings" w:hAnsi="Wingdings" w:hint="default"/>
      </w:rPr>
    </w:lvl>
    <w:lvl w:ilvl="2" w:tplc="04090005" w:tentative="1">
      <w:start w:val="1"/>
      <w:numFmt w:val="bullet"/>
      <w:lvlText w:val=""/>
      <w:lvlJc w:val="left"/>
      <w:pPr>
        <w:tabs>
          <w:tab w:val="num" w:pos="1900"/>
        </w:tabs>
        <w:ind w:left="1900" w:hanging="420"/>
      </w:pPr>
      <w:rPr>
        <w:rFonts w:ascii="Wingdings" w:hAnsi="Wingdings" w:hint="default"/>
      </w:rPr>
    </w:lvl>
    <w:lvl w:ilvl="3" w:tplc="04090001" w:tentative="1">
      <w:start w:val="1"/>
      <w:numFmt w:val="bullet"/>
      <w:lvlText w:val=""/>
      <w:lvlJc w:val="left"/>
      <w:pPr>
        <w:tabs>
          <w:tab w:val="num" w:pos="2320"/>
        </w:tabs>
        <w:ind w:left="2320" w:hanging="420"/>
      </w:pPr>
      <w:rPr>
        <w:rFonts w:ascii="Wingdings" w:hAnsi="Wingdings" w:hint="default"/>
      </w:rPr>
    </w:lvl>
    <w:lvl w:ilvl="4" w:tplc="04090003" w:tentative="1">
      <w:start w:val="1"/>
      <w:numFmt w:val="bullet"/>
      <w:lvlText w:val=""/>
      <w:lvlJc w:val="left"/>
      <w:pPr>
        <w:tabs>
          <w:tab w:val="num" w:pos="2740"/>
        </w:tabs>
        <w:ind w:left="2740" w:hanging="420"/>
      </w:pPr>
      <w:rPr>
        <w:rFonts w:ascii="Wingdings" w:hAnsi="Wingdings" w:hint="default"/>
      </w:rPr>
    </w:lvl>
    <w:lvl w:ilvl="5" w:tplc="04090005" w:tentative="1">
      <w:start w:val="1"/>
      <w:numFmt w:val="bullet"/>
      <w:lvlText w:val=""/>
      <w:lvlJc w:val="left"/>
      <w:pPr>
        <w:tabs>
          <w:tab w:val="num" w:pos="3160"/>
        </w:tabs>
        <w:ind w:left="3160" w:hanging="420"/>
      </w:pPr>
      <w:rPr>
        <w:rFonts w:ascii="Wingdings" w:hAnsi="Wingdings" w:hint="default"/>
      </w:rPr>
    </w:lvl>
    <w:lvl w:ilvl="6" w:tplc="04090001" w:tentative="1">
      <w:start w:val="1"/>
      <w:numFmt w:val="bullet"/>
      <w:lvlText w:val=""/>
      <w:lvlJc w:val="left"/>
      <w:pPr>
        <w:tabs>
          <w:tab w:val="num" w:pos="3580"/>
        </w:tabs>
        <w:ind w:left="3580" w:hanging="420"/>
      </w:pPr>
      <w:rPr>
        <w:rFonts w:ascii="Wingdings" w:hAnsi="Wingdings" w:hint="default"/>
      </w:rPr>
    </w:lvl>
    <w:lvl w:ilvl="7" w:tplc="04090003" w:tentative="1">
      <w:start w:val="1"/>
      <w:numFmt w:val="bullet"/>
      <w:lvlText w:val=""/>
      <w:lvlJc w:val="left"/>
      <w:pPr>
        <w:tabs>
          <w:tab w:val="num" w:pos="4000"/>
        </w:tabs>
        <w:ind w:left="4000" w:hanging="420"/>
      </w:pPr>
      <w:rPr>
        <w:rFonts w:ascii="Wingdings" w:hAnsi="Wingdings" w:hint="default"/>
      </w:rPr>
    </w:lvl>
    <w:lvl w:ilvl="8" w:tplc="04090005" w:tentative="1">
      <w:start w:val="1"/>
      <w:numFmt w:val="bullet"/>
      <w:lvlText w:val=""/>
      <w:lvlJc w:val="left"/>
      <w:pPr>
        <w:tabs>
          <w:tab w:val="num" w:pos="4420"/>
        </w:tabs>
        <w:ind w:left="4420" w:hanging="420"/>
      </w:pPr>
      <w:rPr>
        <w:rFonts w:ascii="Wingdings" w:hAnsi="Wingdings" w:hint="default"/>
      </w:rPr>
    </w:lvl>
  </w:abstractNum>
  <w:abstractNum w:abstractNumId="3">
    <w:nsid w:val="18CE3EA0"/>
    <w:multiLevelType w:val="hybridMultilevel"/>
    <w:tmpl w:val="6680C8A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2853437C"/>
    <w:multiLevelType w:val="hybridMultilevel"/>
    <w:tmpl w:val="4E72ED7C"/>
    <w:lvl w:ilvl="0" w:tplc="04090001">
      <w:start w:val="1"/>
      <w:numFmt w:val="bullet"/>
      <w:lvlText w:val=""/>
      <w:lvlJc w:val="left"/>
      <w:pPr>
        <w:tabs>
          <w:tab w:val="num" w:pos="980"/>
        </w:tabs>
        <w:ind w:left="98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B81209C"/>
    <w:multiLevelType w:val="hybridMultilevel"/>
    <w:tmpl w:val="96E2D208"/>
    <w:lvl w:ilvl="0" w:tplc="04090001">
      <w:start w:val="1"/>
      <w:numFmt w:val="bullet"/>
      <w:lvlText w:val=""/>
      <w:lvlJc w:val="left"/>
      <w:pPr>
        <w:tabs>
          <w:tab w:val="num" w:pos="1052"/>
        </w:tabs>
        <w:ind w:left="1052" w:hanging="420"/>
      </w:pPr>
      <w:rPr>
        <w:rFonts w:ascii="Wingdings" w:hAnsi="Wingdings" w:hint="default"/>
      </w:rPr>
    </w:lvl>
    <w:lvl w:ilvl="1" w:tplc="04090003" w:tentative="1">
      <w:start w:val="1"/>
      <w:numFmt w:val="bullet"/>
      <w:lvlText w:val=""/>
      <w:lvlJc w:val="left"/>
      <w:pPr>
        <w:tabs>
          <w:tab w:val="num" w:pos="1472"/>
        </w:tabs>
        <w:ind w:left="1472" w:hanging="420"/>
      </w:pPr>
      <w:rPr>
        <w:rFonts w:ascii="Wingdings" w:hAnsi="Wingdings" w:hint="default"/>
      </w:rPr>
    </w:lvl>
    <w:lvl w:ilvl="2" w:tplc="04090005"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3" w:tentative="1">
      <w:start w:val="1"/>
      <w:numFmt w:val="bullet"/>
      <w:lvlText w:val=""/>
      <w:lvlJc w:val="left"/>
      <w:pPr>
        <w:tabs>
          <w:tab w:val="num" w:pos="2732"/>
        </w:tabs>
        <w:ind w:left="2732" w:hanging="420"/>
      </w:pPr>
      <w:rPr>
        <w:rFonts w:ascii="Wingdings" w:hAnsi="Wingdings" w:hint="default"/>
      </w:rPr>
    </w:lvl>
    <w:lvl w:ilvl="5" w:tplc="04090005"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3" w:tentative="1">
      <w:start w:val="1"/>
      <w:numFmt w:val="bullet"/>
      <w:lvlText w:val=""/>
      <w:lvlJc w:val="left"/>
      <w:pPr>
        <w:tabs>
          <w:tab w:val="num" w:pos="3992"/>
        </w:tabs>
        <w:ind w:left="3992" w:hanging="420"/>
      </w:pPr>
      <w:rPr>
        <w:rFonts w:ascii="Wingdings" w:hAnsi="Wingdings" w:hint="default"/>
      </w:rPr>
    </w:lvl>
    <w:lvl w:ilvl="8" w:tplc="04090005" w:tentative="1">
      <w:start w:val="1"/>
      <w:numFmt w:val="bullet"/>
      <w:lvlText w:val=""/>
      <w:lvlJc w:val="left"/>
      <w:pPr>
        <w:tabs>
          <w:tab w:val="num" w:pos="4412"/>
        </w:tabs>
        <w:ind w:left="4412" w:hanging="420"/>
      </w:pPr>
      <w:rPr>
        <w:rFonts w:ascii="Wingdings" w:hAnsi="Wingdings" w:hint="default"/>
      </w:rPr>
    </w:lvl>
  </w:abstractNum>
  <w:abstractNum w:abstractNumId="6">
    <w:nsid w:val="31A2620C"/>
    <w:multiLevelType w:val="hybridMultilevel"/>
    <w:tmpl w:val="42EA77E8"/>
    <w:lvl w:ilvl="0" w:tplc="04090001">
      <w:start w:val="1"/>
      <w:numFmt w:val="bullet"/>
      <w:lvlText w:val=""/>
      <w:lvlJc w:val="left"/>
      <w:pPr>
        <w:tabs>
          <w:tab w:val="num" w:pos="1060"/>
        </w:tabs>
        <w:ind w:left="1060" w:hanging="420"/>
      </w:pPr>
      <w:rPr>
        <w:rFonts w:ascii="Wingdings" w:hAnsi="Wingdings" w:hint="default"/>
      </w:rPr>
    </w:lvl>
    <w:lvl w:ilvl="1" w:tplc="04090003" w:tentative="1">
      <w:start w:val="1"/>
      <w:numFmt w:val="bullet"/>
      <w:lvlText w:val=""/>
      <w:lvlJc w:val="left"/>
      <w:pPr>
        <w:tabs>
          <w:tab w:val="num" w:pos="1480"/>
        </w:tabs>
        <w:ind w:left="1480" w:hanging="420"/>
      </w:pPr>
      <w:rPr>
        <w:rFonts w:ascii="Wingdings" w:hAnsi="Wingdings" w:hint="default"/>
      </w:rPr>
    </w:lvl>
    <w:lvl w:ilvl="2" w:tplc="04090005" w:tentative="1">
      <w:start w:val="1"/>
      <w:numFmt w:val="bullet"/>
      <w:lvlText w:val=""/>
      <w:lvlJc w:val="left"/>
      <w:pPr>
        <w:tabs>
          <w:tab w:val="num" w:pos="1900"/>
        </w:tabs>
        <w:ind w:left="1900" w:hanging="420"/>
      </w:pPr>
      <w:rPr>
        <w:rFonts w:ascii="Wingdings" w:hAnsi="Wingdings" w:hint="default"/>
      </w:rPr>
    </w:lvl>
    <w:lvl w:ilvl="3" w:tplc="04090001" w:tentative="1">
      <w:start w:val="1"/>
      <w:numFmt w:val="bullet"/>
      <w:lvlText w:val=""/>
      <w:lvlJc w:val="left"/>
      <w:pPr>
        <w:tabs>
          <w:tab w:val="num" w:pos="2320"/>
        </w:tabs>
        <w:ind w:left="2320" w:hanging="420"/>
      </w:pPr>
      <w:rPr>
        <w:rFonts w:ascii="Wingdings" w:hAnsi="Wingdings" w:hint="default"/>
      </w:rPr>
    </w:lvl>
    <w:lvl w:ilvl="4" w:tplc="04090003" w:tentative="1">
      <w:start w:val="1"/>
      <w:numFmt w:val="bullet"/>
      <w:lvlText w:val=""/>
      <w:lvlJc w:val="left"/>
      <w:pPr>
        <w:tabs>
          <w:tab w:val="num" w:pos="2740"/>
        </w:tabs>
        <w:ind w:left="2740" w:hanging="420"/>
      </w:pPr>
      <w:rPr>
        <w:rFonts w:ascii="Wingdings" w:hAnsi="Wingdings" w:hint="default"/>
      </w:rPr>
    </w:lvl>
    <w:lvl w:ilvl="5" w:tplc="04090005" w:tentative="1">
      <w:start w:val="1"/>
      <w:numFmt w:val="bullet"/>
      <w:lvlText w:val=""/>
      <w:lvlJc w:val="left"/>
      <w:pPr>
        <w:tabs>
          <w:tab w:val="num" w:pos="3160"/>
        </w:tabs>
        <w:ind w:left="3160" w:hanging="420"/>
      </w:pPr>
      <w:rPr>
        <w:rFonts w:ascii="Wingdings" w:hAnsi="Wingdings" w:hint="default"/>
      </w:rPr>
    </w:lvl>
    <w:lvl w:ilvl="6" w:tplc="04090001" w:tentative="1">
      <w:start w:val="1"/>
      <w:numFmt w:val="bullet"/>
      <w:lvlText w:val=""/>
      <w:lvlJc w:val="left"/>
      <w:pPr>
        <w:tabs>
          <w:tab w:val="num" w:pos="3580"/>
        </w:tabs>
        <w:ind w:left="3580" w:hanging="420"/>
      </w:pPr>
      <w:rPr>
        <w:rFonts w:ascii="Wingdings" w:hAnsi="Wingdings" w:hint="default"/>
      </w:rPr>
    </w:lvl>
    <w:lvl w:ilvl="7" w:tplc="04090003" w:tentative="1">
      <w:start w:val="1"/>
      <w:numFmt w:val="bullet"/>
      <w:lvlText w:val=""/>
      <w:lvlJc w:val="left"/>
      <w:pPr>
        <w:tabs>
          <w:tab w:val="num" w:pos="4000"/>
        </w:tabs>
        <w:ind w:left="4000" w:hanging="420"/>
      </w:pPr>
      <w:rPr>
        <w:rFonts w:ascii="Wingdings" w:hAnsi="Wingdings" w:hint="default"/>
      </w:rPr>
    </w:lvl>
    <w:lvl w:ilvl="8" w:tplc="04090005" w:tentative="1">
      <w:start w:val="1"/>
      <w:numFmt w:val="bullet"/>
      <w:lvlText w:val=""/>
      <w:lvlJc w:val="left"/>
      <w:pPr>
        <w:tabs>
          <w:tab w:val="num" w:pos="4420"/>
        </w:tabs>
        <w:ind w:left="4420" w:hanging="420"/>
      </w:pPr>
      <w:rPr>
        <w:rFonts w:ascii="Wingdings" w:hAnsi="Wingdings" w:hint="default"/>
      </w:rPr>
    </w:lvl>
  </w:abstractNum>
  <w:abstractNum w:abstractNumId="7">
    <w:nsid w:val="41173EC3"/>
    <w:multiLevelType w:val="hybridMultilevel"/>
    <w:tmpl w:val="F708AF1E"/>
    <w:lvl w:ilvl="0" w:tplc="04090001">
      <w:start w:val="1"/>
      <w:numFmt w:val="bullet"/>
      <w:lvlText w:val=""/>
      <w:lvlJc w:val="left"/>
      <w:pPr>
        <w:tabs>
          <w:tab w:val="num" w:pos="1060"/>
        </w:tabs>
        <w:ind w:left="1060" w:hanging="420"/>
      </w:pPr>
      <w:rPr>
        <w:rFonts w:ascii="Wingdings" w:hAnsi="Wingdings" w:hint="default"/>
      </w:rPr>
    </w:lvl>
    <w:lvl w:ilvl="1" w:tplc="04090003" w:tentative="1">
      <w:start w:val="1"/>
      <w:numFmt w:val="bullet"/>
      <w:lvlText w:val=""/>
      <w:lvlJc w:val="left"/>
      <w:pPr>
        <w:tabs>
          <w:tab w:val="num" w:pos="1480"/>
        </w:tabs>
        <w:ind w:left="1480" w:hanging="420"/>
      </w:pPr>
      <w:rPr>
        <w:rFonts w:ascii="Wingdings" w:hAnsi="Wingdings" w:hint="default"/>
      </w:rPr>
    </w:lvl>
    <w:lvl w:ilvl="2" w:tplc="04090005" w:tentative="1">
      <w:start w:val="1"/>
      <w:numFmt w:val="bullet"/>
      <w:lvlText w:val=""/>
      <w:lvlJc w:val="left"/>
      <w:pPr>
        <w:tabs>
          <w:tab w:val="num" w:pos="1900"/>
        </w:tabs>
        <w:ind w:left="1900" w:hanging="420"/>
      </w:pPr>
      <w:rPr>
        <w:rFonts w:ascii="Wingdings" w:hAnsi="Wingdings" w:hint="default"/>
      </w:rPr>
    </w:lvl>
    <w:lvl w:ilvl="3" w:tplc="04090001" w:tentative="1">
      <w:start w:val="1"/>
      <w:numFmt w:val="bullet"/>
      <w:lvlText w:val=""/>
      <w:lvlJc w:val="left"/>
      <w:pPr>
        <w:tabs>
          <w:tab w:val="num" w:pos="2320"/>
        </w:tabs>
        <w:ind w:left="2320" w:hanging="420"/>
      </w:pPr>
      <w:rPr>
        <w:rFonts w:ascii="Wingdings" w:hAnsi="Wingdings" w:hint="default"/>
      </w:rPr>
    </w:lvl>
    <w:lvl w:ilvl="4" w:tplc="04090003" w:tentative="1">
      <w:start w:val="1"/>
      <w:numFmt w:val="bullet"/>
      <w:lvlText w:val=""/>
      <w:lvlJc w:val="left"/>
      <w:pPr>
        <w:tabs>
          <w:tab w:val="num" w:pos="2740"/>
        </w:tabs>
        <w:ind w:left="2740" w:hanging="420"/>
      </w:pPr>
      <w:rPr>
        <w:rFonts w:ascii="Wingdings" w:hAnsi="Wingdings" w:hint="default"/>
      </w:rPr>
    </w:lvl>
    <w:lvl w:ilvl="5" w:tplc="04090005" w:tentative="1">
      <w:start w:val="1"/>
      <w:numFmt w:val="bullet"/>
      <w:lvlText w:val=""/>
      <w:lvlJc w:val="left"/>
      <w:pPr>
        <w:tabs>
          <w:tab w:val="num" w:pos="3160"/>
        </w:tabs>
        <w:ind w:left="3160" w:hanging="420"/>
      </w:pPr>
      <w:rPr>
        <w:rFonts w:ascii="Wingdings" w:hAnsi="Wingdings" w:hint="default"/>
      </w:rPr>
    </w:lvl>
    <w:lvl w:ilvl="6" w:tplc="04090001" w:tentative="1">
      <w:start w:val="1"/>
      <w:numFmt w:val="bullet"/>
      <w:lvlText w:val=""/>
      <w:lvlJc w:val="left"/>
      <w:pPr>
        <w:tabs>
          <w:tab w:val="num" w:pos="3580"/>
        </w:tabs>
        <w:ind w:left="3580" w:hanging="420"/>
      </w:pPr>
      <w:rPr>
        <w:rFonts w:ascii="Wingdings" w:hAnsi="Wingdings" w:hint="default"/>
      </w:rPr>
    </w:lvl>
    <w:lvl w:ilvl="7" w:tplc="04090003" w:tentative="1">
      <w:start w:val="1"/>
      <w:numFmt w:val="bullet"/>
      <w:lvlText w:val=""/>
      <w:lvlJc w:val="left"/>
      <w:pPr>
        <w:tabs>
          <w:tab w:val="num" w:pos="4000"/>
        </w:tabs>
        <w:ind w:left="4000" w:hanging="420"/>
      </w:pPr>
      <w:rPr>
        <w:rFonts w:ascii="Wingdings" w:hAnsi="Wingdings" w:hint="default"/>
      </w:rPr>
    </w:lvl>
    <w:lvl w:ilvl="8" w:tplc="04090005" w:tentative="1">
      <w:start w:val="1"/>
      <w:numFmt w:val="bullet"/>
      <w:lvlText w:val=""/>
      <w:lvlJc w:val="left"/>
      <w:pPr>
        <w:tabs>
          <w:tab w:val="num" w:pos="4420"/>
        </w:tabs>
        <w:ind w:left="4420" w:hanging="420"/>
      </w:pPr>
      <w:rPr>
        <w:rFonts w:ascii="Wingdings" w:hAnsi="Wingdings" w:hint="default"/>
      </w:rPr>
    </w:lvl>
  </w:abstractNum>
  <w:abstractNum w:abstractNumId="8">
    <w:nsid w:val="4ECC32BC"/>
    <w:multiLevelType w:val="hybridMultilevel"/>
    <w:tmpl w:val="2CEE3664"/>
    <w:lvl w:ilvl="0" w:tplc="04090001">
      <w:start w:val="1"/>
      <w:numFmt w:val="bullet"/>
      <w:lvlText w:val=""/>
      <w:lvlJc w:val="left"/>
      <w:pPr>
        <w:tabs>
          <w:tab w:val="num" w:pos="1060"/>
        </w:tabs>
        <w:ind w:left="1060" w:hanging="420"/>
      </w:pPr>
      <w:rPr>
        <w:rFonts w:ascii="Wingdings" w:hAnsi="Wingdings" w:hint="default"/>
      </w:rPr>
    </w:lvl>
    <w:lvl w:ilvl="1" w:tplc="04090003" w:tentative="1">
      <w:start w:val="1"/>
      <w:numFmt w:val="bullet"/>
      <w:lvlText w:val=""/>
      <w:lvlJc w:val="left"/>
      <w:pPr>
        <w:tabs>
          <w:tab w:val="num" w:pos="1480"/>
        </w:tabs>
        <w:ind w:left="1480" w:hanging="420"/>
      </w:pPr>
      <w:rPr>
        <w:rFonts w:ascii="Wingdings" w:hAnsi="Wingdings" w:hint="default"/>
      </w:rPr>
    </w:lvl>
    <w:lvl w:ilvl="2" w:tplc="04090005" w:tentative="1">
      <w:start w:val="1"/>
      <w:numFmt w:val="bullet"/>
      <w:lvlText w:val=""/>
      <w:lvlJc w:val="left"/>
      <w:pPr>
        <w:tabs>
          <w:tab w:val="num" w:pos="1900"/>
        </w:tabs>
        <w:ind w:left="1900" w:hanging="420"/>
      </w:pPr>
      <w:rPr>
        <w:rFonts w:ascii="Wingdings" w:hAnsi="Wingdings" w:hint="default"/>
      </w:rPr>
    </w:lvl>
    <w:lvl w:ilvl="3" w:tplc="04090001" w:tentative="1">
      <w:start w:val="1"/>
      <w:numFmt w:val="bullet"/>
      <w:lvlText w:val=""/>
      <w:lvlJc w:val="left"/>
      <w:pPr>
        <w:tabs>
          <w:tab w:val="num" w:pos="2320"/>
        </w:tabs>
        <w:ind w:left="2320" w:hanging="420"/>
      </w:pPr>
      <w:rPr>
        <w:rFonts w:ascii="Wingdings" w:hAnsi="Wingdings" w:hint="default"/>
      </w:rPr>
    </w:lvl>
    <w:lvl w:ilvl="4" w:tplc="04090003" w:tentative="1">
      <w:start w:val="1"/>
      <w:numFmt w:val="bullet"/>
      <w:lvlText w:val=""/>
      <w:lvlJc w:val="left"/>
      <w:pPr>
        <w:tabs>
          <w:tab w:val="num" w:pos="2740"/>
        </w:tabs>
        <w:ind w:left="2740" w:hanging="420"/>
      </w:pPr>
      <w:rPr>
        <w:rFonts w:ascii="Wingdings" w:hAnsi="Wingdings" w:hint="default"/>
      </w:rPr>
    </w:lvl>
    <w:lvl w:ilvl="5" w:tplc="04090005" w:tentative="1">
      <w:start w:val="1"/>
      <w:numFmt w:val="bullet"/>
      <w:lvlText w:val=""/>
      <w:lvlJc w:val="left"/>
      <w:pPr>
        <w:tabs>
          <w:tab w:val="num" w:pos="3160"/>
        </w:tabs>
        <w:ind w:left="3160" w:hanging="420"/>
      </w:pPr>
      <w:rPr>
        <w:rFonts w:ascii="Wingdings" w:hAnsi="Wingdings" w:hint="default"/>
      </w:rPr>
    </w:lvl>
    <w:lvl w:ilvl="6" w:tplc="04090001" w:tentative="1">
      <w:start w:val="1"/>
      <w:numFmt w:val="bullet"/>
      <w:lvlText w:val=""/>
      <w:lvlJc w:val="left"/>
      <w:pPr>
        <w:tabs>
          <w:tab w:val="num" w:pos="3580"/>
        </w:tabs>
        <w:ind w:left="3580" w:hanging="420"/>
      </w:pPr>
      <w:rPr>
        <w:rFonts w:ascii="Wingdings" w:hAnsi="Wingdings" w:hint="default"/>
      </w:rPr>
    </w:lvl>
    <w:lvl w:ilvl="7" w:tplc="04090003" w:tentative="1">
      <w:start w:val="1"/>
      <w:numFmt w:val="bullet"/>
      <w:lvlText w:val=""/>
      <w:lvlJc w:val="left"/>
      <w:pPr>
        <w:tabs>
          <w:tab w:val="num" w:pos="4000"/>
        </w:tabs>
        <w:ind w:left="4000" w:hanging="420"/>
      </w:pPr>
      <w:rPr>
        <w:rFonts w:ascii="Wingdings" w:hAnsi="Wingdings" w:hint="default"/>
      </w:rPr>
    </w:lvl>
    <w:lvl w:ilvl="8" w:tplc="04090005" w:tentative="1">
      <w:start w:val="1"/>
      <w:numFmt w:val="bullet"/>
      <w:lvlText w:val=""/>
      <w:lvlJc w:val="left"/>
      <w:pPr>
        <w:tabs>
          <w:tab w:val="num" w:pos="4420"/>
        </w:tabs>
        <w:ind w:left="4420" w:hanging="420"/>
      </w:pPr>
      <w:rPr>
        <w:rFonts w:ascii="Wingdings" w:hAnsi="Wingdings" w:hint="default"/>
      </w:rPr>
    </w:lvl>
  </w:abstractNum>
  <w:abstractNum w:abstractNumId="9">
    <w:nsid w:val="5366DFF4"/>
    <w:multiLevelType w:val="singleLevel"/>
    <w:tmpl w:val="57805036"/>
    <w:lvl w:ilvl="0">
      <w:start w:val="1"/>
      <w:numFmt w:val="chineseCounting"/>
      <w:suff w:val="nothing"/>
      <w:lvlText w:val="%1、"/>
      <w:lvlJc w:val="left"/>
      <w:rPr>
        <w:rFonts w:cs="Times New Roman"/>
      </w:rPr>
    </w:lvl>
  </w:abstractNum>
  <w:abstractNum w:abstractNumId="10">
    <w:nsid w:val="5EEF4272"/>
    <w:multiLevelType w:val="hybridMultilevel"/>
    <w:tmpl w:val="B8BED148"/>
    <w:lvl w:ilvl="0" w:tplc="04090001">
      <w:start w:val="1"/>
      <w:numFmt w:val="bullet"/>
      <w:lvlText w:val=""/>
      <w:lvlJc w:val="left"/>
      <w:pPr>
        <w:tabs>
          <w:tab w:val="num" w:pos="1052"/>
        </w:tabs>
        <w:ind w:left="1052" w:hanging="420"/>
      </w:pPr>
      <w:rPr>
        <w:rFonts w:ascii="Wingdings" w:hAnsi="Wingdings" w:hint="default"/>
      </w:rPr>
    </w:lvl>
    <w:lvl w:ilvl="1" w:tplc="04090003" w:tentative="1">
      <w:start w:val="1"/>
      <w:numFmt w:val="bullet"/>
      <w:lvlText w:val=""/>
      <w:lvlJc w:val="left"/>
      <w:pPr>
        <w:tabs>
          <w:tab w:val="num" w:pos="1472"/>
        </w:tabs>
        <w:ind w:left="1472" w:hanging="420"/>
      </w:pPr>
      <w:rPr>
        <w:rFonts w:ascii="Wingdings" w:hAnsi="Wingdings" w:hint="default"/>
      </w:rPr>
    </w:lvl>
    <w:lvl w:ilvl="2" w:tplc="04090005"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3" w:tentative="1">
      <w:start w:val="1"/>
      <w:numFmt w:val="bullet"/>
      <w:lvlText w:val=""/>
      <w:lvlJc w:val="left"/>
      <w:pPr>
        <w:tabs>
          <w:tab w:val="num" w:pos="2732"/>
        </w:tabs>
        <w:ind w:left="2732" w:hanging="420"/>
      </w:pPr>
      <w:rPr>
        <w:rFonts w:ascii="Wingdings" w:hAnsi="Wingdings" w:hint="default"/>
      </w:rPr>
    </w:lvl>
    <w:lvl w:ilvl="5" w:tplc="04090005"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3" w:tentative="1">
      <w:start w:val="1"/>
      <w:numFmt w:val="bullet"/>
      <w:lvlText w:val=""/>
      <w:lvlJc w:val="left"/>
      <w:pPr>
        <w:tabs>
          <w:tab w:val="num" w:pos="3992"/>
        </w:tabs>
        <w:ind w:left="3992" w:hanging="420"/>
      </w:pPr>
      <w:rPr>
        <w:rFonts w:ascii="Wingdings" w:hAnsi="Wingdings" w:hint="default"/>
      </w:rPr>
    </w:lvl>
    <w:lvl w:ilvl="8" w:tplc="04090005" w:tentative="1">
      <w:start w:val="1"/>
      <w:numFmt w:val="bullet"/>
      <w:lvlText w:val=""/>
      <w:lvlJc w:val="left"/>
      <w:pPr>
        <w:tabs>
          <w:tab w:val="num" w:pos="4412"/>
        </w:tabs>
        <w:ind w:left="4412" w:hanging="420"/>
      </w:pPr>
      <w:rPr>
        <w:rFonts w:ascii="Wingdings" w:hAnsi="Wingdings" w:hint="default"/>
      </w:rPr>
    </w:lvl>
  </w:abstractNum>
  <w:abstractNum w:abstractNumId="11">
    <w:nsid w:val="61874F2E"/>
    <w:multiLevelType w:val="hybridMultilevel"/>
    <w:tmpl w:val="BB5EB1E8"/>
    <w:lvl w:ilvl="0" w:tplc="04090001">
      <w:start w:val="1"/>
      <w:numFmt w:val="bullet"/>
      <w:lvlText w:val=""/>
      <w:lvlJc w:val="left"/>
      <w:pPr>
        <w:tabs>
          <w:tab w:val="num" w:pos="1052"/>
        </w:tabs>
        <w:ind w:left="1052" w:hanging="420"/>
      </w:pPr>
      <w:rPr>
        <w:rFonts w:ascii="Wingdings" w:hAnsi="Wingdings" w:hint="default"/>
      </w:rPr>
    </w:lvl>
    <w:lvl w:ilvl="1" w:tplc="04090003" w:tentative="1">
      <w:start w:val="1"/>
      <w:numFmt w:val="bullet"/>
      <w:lvlText w:val=""/>
      <w:lvlJc w:val="left"/>
      <w:pPr>
        <w:tabs>
          <w:tab w:val="num" w:pos="1472"/>
        </w:tabs>
        <w:ind w:left="1472" w:hanging="420"/>
      </w:pPr>
      <w:rPr>
        <w:rFonts w:ascii="Wingdings" w:hAnsi="Wingdings" w:hint="default"/>
      </w:rPr>
    </w:lvl>
    <w:lvl w:ilvl="2" w:tplc="04090005"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3" w:tentative="1">
      <w:start w:val="1"/>
      <w:numFmt w:val="bullet"/>
      <w:lvlText w:val=""/>
      <w:lvlJc w:val="left"/>
      <w:pPr>
        <w:tabs>
          <w:tab w:val="num" w:pos="2732"/>
        </w:tabs>
        <w:ind w:left="2732" w:hanging="420"/>
      </w:pPr>
      <w:rPr>
        <w:rFonts w:ascii="Wingdings" w:hAnsi="Wingdings" w:hint="default"/>
      </w:rPr>
    </w:lvl>
    <w:lvl w:ilvl="5" w:tplc="04090005"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3" w:tentative="1">
      <w:start w:val="1"/>
      <w:numFmt w:val="bullet"/>
      <w:lvlText w:val=""/>
      <w:lvlJc w:val="left"/>
      <w:pPr>
        <w:tabs>
          <w:tab w:val="num" w:pos="3992"/>
        </w:tabs>
        <w:ind w:left="3992" w:hanging="420"/>
      </w:pPr>
      <w:rPr>
        <w:rFonts w:ascii="Wingdings" w:hAnsi="Wingdings" w:hint="default"/>
      </w:rPr>
    </w:lvl>
    <w:lvl w:ilvl="8" w:tplc="04090005" w:tentative="1">
      <w:start w:val="1"/>
      <w:numFmt w:val="bullet"/>
      <w:lvlText w:val=""/>
      <w:lvlJc w:val="left"/>
      <w:pPr>
        <w:tabs>
          <w:tab w:val="num" w:pos="4412"/>
        </w:tabs>
        <w:ind w:left="4412" w:hanging="420"/>
      </w:pPr>
      <w:rPr>
        <w:rFonts w:ascii="Wingdings" w:hAnsi="Wingdings" w:hint="default"/>
      </w:rPr>
    </w:lvl>
  </w:abstractNum>
  <w:abstractNum w:abstractNumId="12">
    <w:nsid w:val="62A40077"/>
    <w:multiLevelType w:val="hybridMultilevel"/>
    <w:tmpl w:val="F6A829C0"/>
    <w:lvl w:ilvl="0" w:tplc="04090001">
      <w:start w:val="1"/>
      <w:numFmt w:val="bullet"/>
      <w:lvlText w:val=""/>
      <w:lvlJc w:val="left"/>
      <w:pPr>
        <w:tabs>
          <w:tab w:val="num" w:pos="1060"/>
        </w:tabs>
        <w:ind w:left="1060" w:hanging="420"/>
      </w:pPr>
      <w:rPr>
        <w:rFonts w:ascii="Wingdings" w:hAnsi="Wingdings" w:hint="default"/>
      </w:rPr>
    </w:lvl>
    <w:lvl w:ilvl="1" w:tplc="04090003" w:tentative="1">
      <w:start w:val="1"/>
      <w:numFmt w:val="bullet"/>
      <w:lvlText w:val=""/>
      <w:lvlJc w:val="left"/>
      <w:pPr>
        <w:tabs>
          <w:tab w:val="num" w:pos="1480"/>
        </w:tabs>
        <w:ind w:left="1480" w:hanging="420"/>
      </w:pPr>
      <w:rPr>
        <w:rFonts w:ascii="Wingdings" w:hAnsi="Wingdings" w:hint="default"/>
      </w:rPr>
    </w:lvl>
    <w:lvl w:ilvl="2" w:tplc="04090005" w:tentative="1">
      <w:start w:val="1"/>
      <w:numFmt w:val="bullet"/>
      <w:lvlText w:val=""/>
      <w:lvlJc w:val="left"/>
      <w:pPr>
        <w:tabs>
          <w:tab w:val="num" w:pos="1900"/>
        </w:tabs>
        <w:ind w:left="1900" w:hanging="420"/>
      </w:pPr>
      <w:rPr>
        <w:rFonts w:ascii="Wingdings" w:hAnsi="Wingdings" w:hint="default"/>
      </w:rPr>
    </w:lvl>
    <w:lvl w:ilvl="3" w:tplc="04090001" w:tentative="1">
      <w:start w:val="1"/>
      <w:numFmt w:val="bullet"/>
      <w:lvlText w:val=""/>
      <w:lvlJc w:val="left"/>
      <w:pPr>
        <w:tabs>
          <w:tab w:val="num" w:pos="2320"/>
        </w:tabs>
        <w:ind w:left="2320" w:hanging="420"/>
      </w:pPr>
      <w:rPr>
        <w:rFonts w:ascii="Wingdings" w:hAnsi="Wingdings" w:hint="default"/>
      </w:rPr>
    </w:lvl>
    <w:lvl w:ilvl="4" w:tplc="04090003" w:tentative="1">
      <w:start w:val="1"/>
      <w:numFmt w:val="bullet"/>
      <w:lvlText w:val=""/>
      <w:lvlJc w:val="left"/>
      <w:pPr>
        <w:tabs>
          <w:tab w:val="num" w:pos="2740"/>
        </w:tabs>
        <w:ind w:left="2740" w:hanging="420"/>
      </w:pPr>
      <w:rPr>
        <w:rFonts w:ascii="Wingdings" w:hAnsi="Wingdings" w:hint="default"/>
      </w:rPr>
    </w:lvl>
    <w:lvl w:ilvl="5" w:tplc="04090005" w:tentative="1">
      <w:start w:val="1"/>
      <w:numFmt w:val="bullet"/>
      <w:lvlText w:val=""/>
      <w:lvlJc w:val="left"/>
      <w:pPr>
        <w:tabs>
          <w:tab w:val="num" w:pos="3160"/>
        </w:tabs>
        <w:ind w:left="3160" w:hanging="420"/>
      </w:pPr>
      <w:rPr>
        <w:rFonts w:ascii="Wingdings" w:hAnsi="Wingdings" w:hint="default"/>
      </w:rPr>
    </w:lvl>
    <w:lvl w:ilvl="6" w:tplc="04090001" w:tentative="1">
      <w:start w:val="1"/>
      <w:numFmt w:val="bullet"/>
      <w:lvlText w:val=""/>
      <w:lvlJc w:val="left"/>
      <w:pPr>
        <w:tabs>
          <w:tab w:val="num" w:pos="3580"/>
        </w:tabs>
        <w:ind w:left="3580" w:hanging="420"/>
      </w:pPr>
      <w:rPr>
        <w:rFonts w:ascii="Wingdings" w:hAnsi="Wingdings" w:hint="default"/>
      </w:rPr>
    </w:lvl>
    <w:lvl w:ilvl="7" w:tplc="04090003" w:tentative="1">
      <w:start w:val="1"/>
      <w:numFmt w:val="bullet"/>
      <w:lvlText w:val=""/>
      <w:lvlJc w:val="left"/>
      <w:pPr>
        <w:tabs>
          <w:tab w:val="num" w:pos="4000"/>
        </w:tabs>
        <w:ind w:left="4000" w:hanging="420"/>
      </w:pPr>
      <w:rPr>
        <w:rFonts w:ascii="Wingdings" w:hAnsi="Wingdings" w:hint="default"/>
      </w:rPr>
    </w:lvl>
    <w:lvl w:ilvl="8" w:tplc="04090005" w:tentative="1">
      <w:start w:val="1"/>
      <w:numFmt w:val="bullet"/>
      <w:lvlText w:val=""/>
      <w:lvlJc w:val="left"/>
      <w:pPr>
        <w:tabs>
          <w:tab w:val="num" w:pos="4420"/>
        </w:tabs>
        <w:ind w:left="4420" w:hanging="420"/>
      </w:pPr>
      <w:rPr>
        <w:rFonts w:ascii="Wingdings" w:hAnsi="Wingdings" w:hint="default"/>
      </w:rPr>
    </w:lvl>
  </w:abstractNum>
  <w:abstractNum w:abstractNumId="13">
    <w:nsid w:val="6C816E47"/>
    <w:multiLevelType w:val="hybridMultilevel"/>
    <w:tmpl w:val="DD2EDD10"/>
    <w:lvl w:ilvl="0" w:tplc="04090001">
      <w:start w:val="1"/>
      <w:numFmt w:val="bullet"/>
      <w:lvlText w:val=""/>
      <w:lvlJc w:val="left"/>
      <w:pPr>
        <w:tabs>
          <w:tab w:val="num" w:pos="1060"/>
        </w:tabs>
        <w:ind w:left="1060" w:hanging="420"/>
      </w:pPr>
      <w:rPr>
        <w:rFonts w:ascii="Wingdings" w:hAnsi="Wingdings" w:hint="default"/>
      </w:rPr>
    </w:lvl>
    <w:lvl w:ilvl="1" w:tplc="04090003" w:tentative="1">
      <w:start w:val="1"/>
      <w:numFmt w:val="bullet"/>
      <w:lvlText w:val=""/>
      <w:lvlJc w:val="left"/>
      <w:pPr>
        <w:tabs>
          <w:tab w:val="num" w:pos="1480"/>
        </w:tabs>
        <w:ind w:left="1480" w:hanging="420"/>
      </w:pPr>
      <w:rPr>
        <w:rFonts w:ascii="Wingdings" w:hAnsi="Wingdings" w:hint="default"/>
      </w:rPr>
    </w:lvl>
    <w:lvl w:ilvl="2" w:tplc="04090005" w:tentative="1">
      <w:start w:val="1"/>
      <w:numFmt w:val="bullet"/>
      <w:lvlText w:val=""/>
      <w:lvlJc w:val="left"/>
      <w:pPr>
        <w:tabs>
          <w:tab w:val="num" w:pos="1900"/>
        </w:tabs>
        <w:ind w:left="1900" w:hanging="420"/>
      </w:pPr>
      <w:rPr>
        <w:rFonts w:ascii="Wingdings" w:hAnsi="Wingdings" w:hint="default"/>
      </w:rPr>
    </w:lvl>
    <w:lvl w:ilvl="3" w:tplc="04090001" w:tentative="1">
      <w:start w:val="1"/>
      <w:numFmt w:val="bullet"/>
      <w:lvlText w:val=""/>
      <w:lvlJc w:val="left"/>
      <w:pPr>
        <w:tabs>
          <w:tab w:val="num" w:pos="2320"/>
        </w:tabs>
        <w:ind w:left="2320" w:hanging="420"/>
      </w:pPr>
      <w:rPr>
        <w:rFonts w:ascii="Wingdings" w:hAnsi="Wingdings" w:hint="default"/>
      </w:rPr>
    </w:lvl>
    <w:lvl w:ilvl="4" w:tplc="04090003" w:tentative="1">
      <w:start w:val="1"/>
      <w:numFmt w:val="bullet"/>
      <w:lvlText w:val=""/>
      <w:lvlJc w:val="left"/>
      <w:pPr>
        <w:tabs>
          <w:tab w:val="num" w:pos="2740"/>
        </w:tabs>
        <w:ind w:left="2740" w:hanging="420"/>
      </w:pPr>
      <w:rPr>
        <w:rFonts w:ascii="Wingdings" w:hAnsi="Wingdings" w:hint="default"/>
      </w:rPr>
    </w:lvl>
    <w:lvl w:ilvl="5" w:tplc="04090005" w:tentative="1">
      <w:start w:val="1"/>
      <w:numFmt w:val="bullet"/>
      <w:lvlText w:val=""/>
      <w:lvlJc w:val="left"/>
      <w:pPr>
        <w:tabs>
          <w:tab w:val="num" w:pos="3160"/>
        </w:tabs>
        <w:ind w:left="3160" w:hanging="420"/>
      </w:pPr>
      <w:rPr>
        <w:rFonts w:ascii="Wingdings" w:hAnsi="Wingdings" w:hint="default"/>
      </w:rPr>
    </w:lvl>
    <w:lvl w:ilvl="6" w:tplc="04090001" w:tentative="1">
      <w:start w:val="1"/>
      <w:numFmt w:val="bullet"/>
      <w:lvlText w:val=""/>
      <w:lvlJc w:val="left"/>
      <w:pPr>
        <w:tabs>
          <w:tab w:val="num" w:pos="3580"/>
        </w:tabs>
        <w:ind w:left="3580" w:hanging="420"/>
      </w:pPr>
      <w:rPr>
        <w:rFonts w:ascii="Wingdings" w:hAnsi="Wingdings" w:hint="default"/>
      </w:rPr>
    </w:lvl>
    <w:lvl w:ilvl="7" w:tplc="04090003" w:tentative="1">
      <w:start w:val="1"/>
      <w:numFmt w:val="bullet"/>
      <w:lvlText w:val=""/>
      <w:lvlJc w:val="left"/>
      <w:pPr>
        <w:tabs>
          <w:tab w:val="num" w:pos="4000"/>
        </w:tabs>
        <w:ind w:left="4000" w:hanging="420"/>
      </w:pPr>
      <w:rPr>
        <w:rFonts w:ascii="Wingdings" w:hAnsi="Wingdings" w:hint="default"/>
      </w:rPr>
    </w:lvl>
    <w:lvl w:ilvl="8" w:tplc="04090005" w:tentative="1">
      <w:start w:val="1"/>
      <w:numFmt w:val="bullet"/>
      <w:lvlText w:val=""/>
      <w:lvlJc w:val="left"/>
      <w:pPr>
        <w:tabs>
          <w:tab w:val="num" w:pos="4420"/>
        </w:tabs>
        <w:ind w:left="4420" w:hanging="420"/>
      </w:pPr>
      <w:rPr>
        <w:rFonts w:ascii="Wingdings" w:hAnsi="Wingdings" w:hint="default"/>
      </w:rPr>
    </w:lvl>
  </w:abstractNum>
  <w:abstractNum w:abstractNumId="14">
    <w:nsid w:val="78E240DC"/>
    <w:multiLevelType w:val="hybridMultilevel"/>
    <w:tmpl w:val="11507690"/>
    <w:lvl w:ilvl="0" w:tplc="23F00B90">
      <w:start w:val="1"/>
      <w:numFmt w:val="decimal"/>
      <w:lvlText w:val="(%1)"/>
      <w:lvlJc w:val="left"/>
      <w:pPr>
        <w:tabs>
          <w:tab w:val="num" w:pos="1060"/>
        </w:tabs>
        <w:ind w:left="1060" w:hanging="420"/>
      </w:pPr>
      <w:rPr>
        <w:rFonts w:cs="Times New Roman" w:hint="eastAsia"/>
      </w:rPr>
    </w:lvl>
    <w:lvl w:ilvl="1" w:tplc="04090003" w:tentative="1">
      <w:start w:val="1"/>
      <w:numFmt w:val="bullet"/>
      <w:lvlText w:val=""/>
      <w:lvlJc w:val="left"/>
      <w:pPr>
        <w:tabs>
          <w:tab w:val="num" w:pos="1480"/>
        </w:tabs>
        <w:ind w:left="1480" w:hanging="420"/>
      </w:pPr>
      <w:rPr>
        <w:rFonts w:ascii="Wingdings" w:hAnsi="Wingdings" w:hint="default"/>
      </w:rPr>
    </w:lvl>
    <w:lvl w:ilvl="2" w:tplc="04090005" w:tentative="1">
      <w:start w:val="1"/>
      <w:numFmt w:val="bullet"/>
      <w:lvlText w:val=""/>
      <w:lvlJc w:val="left"/>
      <w:pPr>
        <w:tabs>
          <w:tab w:val="num" w:pos="1900"/>
        </w:tabs>
        <w:ind w:left="1900" w:hanging="420"/>
      </w:pPr>
      <w:rPr>
        <w:rFonts w:ascii="Wingdings" w:hAnsi="Wingdings" w:hint="default"/>
      </w:rPr>
    </w:lvl>
    <w:lvl w:ilvl="3" w:tplc="04090001" w:tentative="1">
      <w:start w:val="1"/>
      <w:numFmt w:val="bullet"/>
      <w:lvlText w:val=""/>
      <w:lvlJc w:val="left"/>
      <w:pPr>
        <w:tabs>
          <w:tab w:val="num" w:pos="2320"/>
        </w:tabs>
        <w:ind w:left="2320" w:hanging="420"/>
      </w:pPr>
      <w:rPr>
        <w:rFonts w:ascii="Wingdings" w:hAnsi="Wingdings" w:hint="default"/>
      </w:rPr>
    </w:lvl>
    <w:lvl w:ilvl="4" w:tplc="04090003" w:tentative="1">
      <w:start w:val="1"/>
      <w:numFmt w:val="bullet"/>
      <w:lvlText w:val=""/>
      <w:lvlJc w:val="left"/>
      <w:pPr>
        <w:tabs>
          <w:tab w:val="num" w:pos="2740"/>
        </w:tabs>
        <w:ind w:left="2740" w:hanging="420"/>
      </w:pPr>
      <w:rPr>
        <w:rFonts w:ascii="Wingdings" w:hAnsi="Wingdings" w:hint="default"/>
      </w:rPr>
    </w:lvl>
    <w:lvl w:ilvl="5" w:tplc="04090005" w:tentative="1">
      <w:start w:val="1"/>
      <w:numFmt w:val="bullet"/>
      <w:lvlText w:val=""/>
      <w:lvlJc w:val="left"/>
      <w:pPr>
        <w:tabs>
          <w:tab w:val="num" w:pos="3160"/>
        </w:tabs>
        <w:ind w:left="3160" w:hanging="420"/>
      </w:pPr>
      <w:rPr>
        <w:rFonts w:ascii="Wingdings" w:hAnsi="Wingdings" w:hint="default"/>
      </w:rPr>
    </w:lvl>
    <w:lvl w:ilvl="6" w:tplc="04090001" w:tentative="1">
      <w:start w:val="1"/>
      <w:numFmt w:val="bullet"/>
      <w:lvlText w:val=""/>
      <w:lvlJc w:val="left"/>
      <w:pPr>
        <w:tabs>
          <w:tab w:val="num" w:pos="3580"/>
        </w:tabs>
        <w:ind w:left="3580" w:hanging="420"/>
      </w:pPr>
      <w:rPr>
        <w:rFonts w:ascii="Wingdings" w:hAnsi="Wingdings" w:hint="default"/>
      </w:rPr>
    </w:lvl>
    <w:lvl w:ilvl="7" w:tplc="04090003" w:tentative="1">
      <w:start w:val="1"/>
      <w:numFmt w:val="bullet"/>
      <w:lvlText w:val=""/>
      <w:lvlJc w:val="left"/>
      <w:pPr>
        <w:tabs>
          <w:tab w:val="num" w:pos="4000"/>
        </w:tabs>
        <w:ind w:left="4000" w:hanging="420"/>
      </w:pPr>
      <w:rPr>
        <w:rFonts w:ascii="Wingdings" w:hAnsi="Wingdings" w:hint="default"/>
      </w:rPr>
    </w:lvl>
    <w:lvl w:ilvl="8" w:tplc="04090005" w:tentative="1">
      <w:start w:val="1"/>
      <w:numFmt w:val="bullet"/>
      <w:lvlText w:val=""/>
      <w:lvlJc w:val="left"/>
      <w:pPr>
        <w:tabs>
          <w:tab w:val="num" w:pos="4420"/>
        </w:tabs>
        <w:ind w:left="4420" w:hanging="420"/>
      </w:pPr>
      <w:rPr>
        <w:rFonts w:ascii="Wingdings" w:hAnsi="Wingdings" w:hint="default"/>
      </w:rPr>
    </w:lvl>
  </w:abstractNum>
  <w:abstractNum w:abstractNumId="15">
    <w:nsid w:val="7D4342C1"/>
    <w:multiLevelType w:val="multilevel"/>
    <w:tmpl w:val="6680C8A2"/>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9"/>
  </w:num>
  <w:num w:numId="2">
    <w:abstractNumId w:val="10"/>
  </w:num>
  <w:num w:numId="3">
    <w:abstractNumId w:val="5"/>
  </w:num>
  <w:num w:numId="4">
    <w:abstractNumId w:val="11"/>
  </w:num>
  <w:num w:numId="5">
    <w:abstractNumId w:val="0"/>
  </w:num>
  <w:num w:numId="6">
    <w:abstractNumId w:val="3"/>
  </w:num>
  <w:num w:numId="7">
    <w:abstractNumId w:val="15"/>
  </w:num>
  <w:num w:numId="8">
    <w:abstractNumId w:val="4"/>
  </w:num>
  <w:num w:numId="9">
    <w:abstractNumId w:val="2"/>
  </w:num>
  <w:num w:numId="10">
    <w:abstractNumId w:val="1"/>
  </w:num>
  <w:num w:numId="11">
    <w:abstractNumId w:val="7"/>
  </w:num>
  <w:num w:numId="12">
    <w:abstractNumId w:val="8"/>
  </w:num>
  <w:num w:numId="13">
    <w:abstractNumId w:val="14"/>
  </w:num>
  <w:num w:numId="14">
    <w:abstractNumId w:val="12"/>
  </w:num>
  <w:num w:numId="15">
    <w:abstractNumId w:val="6"/>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08EE"/>
    <w:rsid w:val="00000516"/>
    <w:rsid w:val="00002082"/>
    <w:rsid w:val="0005023E"/>
    <w:rsid w:val="00051329"/>
    <w:rsid w:val="00056356"/>
    <w:rsid w:val="00077D6C"/>
    <w:rsid w:val="000813C2"/>
    <w:rsid w:val="00081444"/>
    <w:rsid w:val="00086EA2"/>
    <w:rsid w:val="000C0233"/>
    <w:rsid w:val="000C09EB"/>
    <w:rsid w:val="000D4115"/>
    <w:rsid w:val="000D7A0D"/>
    <w:rsid w:val="000F07FD"/>
    <w:rsid w:val="000F2F61"/>
    <w:rsid w:val="000F670E"/>
    <w:rsid w:val="00127325"/>
    <w:rsid w:val="00127EB8"/>
    <w:rsid w:val="001364C4"/>
    <w:rsid w:val="0015055C"/>
    <w:rsid w:val="0015225E"/>
    <w:rsid w:val="00153950"/>
    <w:rsid w:val="0017139C"/>
    <w:rsid w:val="0017255D"/>
    <w:rsid w:val="00176DFA"/>
    <w:rsid w:val="0018330D"/>
    <w:rsid w:val="001A234D"/>
    <w:rsid w:val="001B1921"/>
    <w:rsid w:val="001C3576"/>
    <w:rsid w:val="001C72BD"/>
    <w:rsid w:val="001D711E"/>
    <w:rsid w:val="001E3D5C"/>
    <w:rsid w:val="0020676D"/>
    <w:rsid w:val="00235E8C"/>
    <w:rsid w:val="002368F7"/>
    <w:rsid w:val="00250E5D"/>
    <w:rsid w:val="00276A9E"/>
    <w:rsid w:val="002952C2"/>
    <w:rsid w:val="002A018E"/>
    <w:rsid w:val="002A24BE"/>
    <w:rsid w:val="002B1D9D"/>
    <w:rsid w:val="002B2E74"/>
    <w:rsid w:val="002F571B"/>
    <w:rsid w:val="00320F40"/>
    <w:rsid w:val="00322BBF"/>
    <w:rsid w:val="0034269D"/>
    <w:rsid w:val="003675EC"/>
    <w:rsid w:val="0037657F"/>
    <w:rsid w:val="00377BF0"/>
    <w:rsid w:val="003846D7"/>
    <w:rsid w:val="00386FD4"/>
    <w:rsid w:val="003A5AC3"/>
    <w:rsid w:val="003A5F4E"/>
    <w:rsid w:val="003E74F8"/>
    <w:rsid w:val="003F1BCF"/>
    <w:rsid w:val="003F50A1"/>
    <w:rsid w:val="00401209"/>
    <w:rsid w:val="00426C29"/>
    <w:rsid w:val="004320E2"/>
    <w:rsid w:val="004327CA"/>
    <w:rsid w:val="00447014"/>
    <w:rsid w:val="00451104"/>
    <w:rsid w:val="00475748"/>
    <w:rsid w:val="00476FF5"/>
    <w:rsid w:val="00484B1E"/>
    <w:rsid w:val="004C2DCB"/>
    <w:rsid w:val="004D06EC"/>
    <w:rsid w:val="004D552A"/>
    <w:rsid w:val="004E22C0"/>
    <w:rsid w:val="004E6D2D"/>
    <w:rsid w:val="004F0489"/>
    <w:rsid w:val="004F3318"/>
    <w:rsid w:val="004F5AC2"/>
    <w:rsid w:val="0050083A"/>
    <w:rsid w:val="005059E8"/>
    <w:rsid w:val="00507A92"/>
    <w:rsid w:val="00512898"/>
    <w:rsid w:val="00514761"/>
    <w:rsid w:val="005167B7"/>
    <w:rsid w:val="005504D5"/>
    <w:rsid w:val="00554630"/>
    <w:rsid w:val="00561887"/>
    <w:rsid w:val="00576EF3"/>
    <w:rsid w:val="005834E6"/>
    <w:rsid w:val="00583954"/>
    <w:rsid w:val="00585F1D"/>
    <w:rsid w:val="0059166E"/>
    <w:rsid w:val="005B35D9"/>
    <w:rsid w:val="005C10C8"/>
    <w:rsid w:val="005C6569"/>
    <w:rsid w:val="005D60D8"/>
    <w:rsid w:val="00614F5D"/>
    <w:rsid w:val="00617701"/>
    <w:rsid w:val="006215E4"/>
    <w:rsid w:val="00630403"/>
    <w:rsid w:val="00632391"/>
    <w:rsid w:val="006352B2"/>
    <w:rsid w:val="00636EA2"/>
    <w:rsid w:val="006513D5"/>
    <w:rsid w:val="006539AC"/>
    <w:rsid w:val="00657158"/>
    <w:rsid w:val="00662204"/>
    <w:rsid w:val="00663567"/>
    <w:rsid w:val="00665745"/>
    <w:rsid w:val="00670D6F"/>
    <w:rsid w:val="00671FDF"/>
    <w:rsid w:val="006764EE"/>
    <w:rsid w:val="00683013"/>
    <w:rsid w:val="00683BBD"/>
    <w:rsid w:val="006B57BF"/>
    <w:rsid w:val="006B7FD4"/>
    <w:rsid w:val="006C6F85"/>
    <w:rsid w:val="006C7398"/>
    <w:rsid w:val="006E712F"/>
    <w:rsid w:val="006F7FE3"/>
    <w:rsid w:val="0076351A"/>
    <w:rsid w:val="00792B02"/>
    <w:rsid w:val="007A1091"/>
    <w:rsid w:val="007A157E"/>
    <w:rsid w:val="007C4F77"/>
    <w:rsid w:val="007D2C18"/>
    <w:rsid w:val="007E2EAC"/>
    <w:rsid w:val="007E3C76"/>
    <w:rsid w:val="007F267B"/>
    <w:rsid w:val="00803368"/>
    <w:rsid w:val="00832A59"/>
    <w:rsid w:val="008436A8"/>
    <w:rsid w:val="00845C48"/>
    <w:rsid w:val="00850F30"/>
    <w:rsid w:val="008626F4"/>
    <w:rsid w:val="0086276A"/>
    <w:rsid w:val="008736A1"/>
    <w:rsid w:val="00874435"/>
    <w:rsid w:val="008A0316"/>
    <w:rsid w:val="008A33DC"/>
    <w:rsid w:val="008B54E3"/>
    <w:rsid w:val="008C0B55"/>
    <w:rsid w:val="008C7C41"/>
    <w:rsid w:val="008D121F"/>
    <w:rsid w:val="008D4272"/>
    <w:rsid w:val="008F52B1"/>
    <w:rsid w:val="008F7544"/>
    <w:rsid w:val="008F79F4"/>
    <w:rsid w:val="00903C48"/>
    <w:rsid w:val="009045F7"/>
    <w:rsid w:val="00905D34"/>
    <w:rsid w:val="00907012"/>
    <w:rsid w:val="009207D3"/>
    <w:rsid w:val="009319FE"/>
    <w:rsid w:val="0093573C"/>
    <w:rsid w:val="0096473E"/>
    <w:rsid w:val="00967148"/>
    <w:rsid w:val="0097345D"/>
    <w:rsid w:val="00986F3D"/>
    <w:rsid w:val="009A3FA0"/>
    <w:rsid w:val="009B7128"/>
    <w:rsid w:val="009C58AE"/>
    <w:rsid w:val="009D1AEA"/>
    <w:rsid w:val="009D4578"/>
    <w:rsid w:val="009F2612"/>
    <w:rsid w:val="009F3CA2"/>
    <w:rsid w:val="009F45CF"/>
    <w:rsid w:val="00A121CB"/>
    <w:rsid w:val="00A22AE9"/>
    <w:rsid w:val="00A53A39"/>
    <w:rsid w:val="00A8115F"/>
    <w:rsid w:val="00A867B2"/>
    <w:rsid w:val="00AC27A2"/>
    <w:rsid w:val="00AD6918"/>
    <w:rsid w:val="00AD6C98"/>
    <w:rsid w:val="00AE295E"/>
    <w:rsid w:val="00AE49E5"/>
    <w:rsid w:val="00AF375B"/>
    <w:rsid w:val="00AF6CCF"/>
    <w:rsid w:val="00B0699E"/>
    <w:rsid w:val="00B10DDF"/>
    <w:rsid w:val="00B216EE"/>
    <w:rsid w:val="00B23072"/>
    <w:rsid w:val="00B42930"/>
    <w:rsid w:val="00B43F1D"/>
    <w:rsid w:val="00B515BA"/>
    <w:rsid w:val="00B63A41"/>
    <w:rsid w:val="00B65C3B"/>
    <w:rsid w:val="00B668E7"/>
    <w:rsid w:val="00B86B26"/>
    <w:rsid w:val="00B931FF"/>
    <w:rsid w:val="00B94CAA"/>
    <w:rsid w:val="00BB09E0"/>
    <w:rsid w:val="00BB77F3"/>
    <w:rsid w:val="00BD01CA"/>
    <w:rsid w:val="00C255CB"/>
    <w:rsid w:val="00C25B3F"/>
    <w:rsid w:val="00C345C3"/>
    <w:rsid w:val="00C6770B"/>
    <w:rsid w:val="00C86116"/>
    <w:rsid w:val="00CC5120"/>
    <w:rsid w:val="00CC694D"/>
    <w:rsid w:val="00CE1489"/>
    <w:rsid w:val="00CE24FC"/>
    <w:rsid w:val="00D021BB"/>
    <w:rsid w:val="00D057B6"/>
    <w:rsid w:val="00D150B5"/>
    <w:rsid w:val="00D15886"/>
    <w:rsid w:val="00D16769"/>
    <w:rsid w:val="00D20B5D"/>
    <w:rsid w:val="00D41273"/>
    <w:rsid w:val="00D60ED6"/>
    <w:rsid w:val="00D72414"/>
    <w:rsid w:val="00D95AF6"/>
    <w:rsid w:val="00DA2132"/>
    <w:rsid w:val="00DB0DED"/>
    <w:rsid w:val="00DB254E"/>
    <w:rsid w:val="00DB2D4F"/>
    <w:rsid w:val="00DB38CE"/>
    <w:rsid w:val="00DB7436"/>
    <w:rsid w:val="00DB7AA8"/>
    <w:rsid w:val="00DC4625"/>
    <w:rsid w:val="00DC71F3"/>
    <w:rsid w:val="00DE4E65"/>
    <w:rsid w:val="00E0521F"/>
    <w:rsid w:val="00E129DD"/>
    <w:rsid w:val="00E7274C"/>
    <w:rsid w:val="00E77961"/>
    <w:rsid w:val="00E85037"/>
    <w:rsid w:val="00EC2E43"/>
    <w:rsid w:val="00EC5843"/>
    <w:rsid w:val="00ED016E"/>
    <w:rsid w:val="00ED0C95"/>
    <w:rsid w:val="00EE4DB3"/>
    <w:rsid w:val="00EE6F9F"/>
    <w:rsid w:val="00EF3B41"/>
    <w:rsid w:val="00EF4454"/>
    <w:rsid w:val="00F32D96"/>
    <w:rsid w:val="00F4631E"/>
    <w:rsid w:val="00F55777"/>
    <w:rsid w:val="00F56C3E"/>
    <w:rsid w:val="00FB08D9"/>
    <w:rsid w:val="00FB5847"/>
    <w:rsid w:val="00FC62D3"/>
    <w:rsid w:val="00FC63FE"/>
    <w:rsid w:val="00FD08EE"/>
    <w:rsid w:val="00FD760C"/>
    <w:rsid w:val="00FE4281"/>
    <w:rsid w:val="00FE7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5C3"/>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345C3"/>
    <w:pPr>
      <w:tabs>
        <w:tab w:val="center" w:pos="4153"/>
        <w:tab w:val="right" w:pos="8306"/>
      </w:tabs>
      <w:snapToGrid w:val="0"/>
      <w:jc w:val="left"/>
    </w:pPr>
    <w:rPr>
      <w:kern w:val="0"/>
      <w:sz w:val="18"/>
    </w:rPr>
  </w:style>
  <w:style w:type="character" w:customStyle="1" w:styleId="Char">
    <w:name w:val="页脚 Char"/>
    <w:link w:val="a3"/>
    <w:uiPriority w:val="99"/>
    <w:locked/>
    <w:rsid w:val="00C345C3"/>
    <w:rPr>
      <w:rFonts w:ascii="Times New Roman" w:eastAsia="宋体" w:hAnsi="Times New Roman" w:cs="Times New Roman"/>
      <w:sz w:val="18"/>
    </w:rPr>
  </w:style>
  <w:style w:type="character" w:styleId="a4">
    <w:name w:val="page number"/>
    <w:uiPriority w:val="99"/>
    <w:rsid w:val="00C345C3"/>
    <w:rPr>
      <w:rFonts w:cs="Times New Roman"/>
    </w:rPr>
  </w:style>
  <w:style w:type="paragraph" w:customStyle="1" w:styleId="CharCharChar">
    <w:name w:val="Char Char Char"/>
    <w:basedOn w:val="a"/>
    <w:uiPriority w:val="99"/>
    <w:rsid w:val="00C345C3"/>
    <w:rPr>
      <w:rFonts w:ascii="Tahoma" w:hAnsi="Tahoma"/>
      <w:sz w:val="24"/>
    </w:rPr>
  </w:style>
  <w:style w:type="paragraph" w:customStyle="1" w:styleId="Default">
    <w:name w:val="Default"/>
    <w:uiPriority w:val="99"/>
    <w:rsid w:val="009C58AE"/>
    <w:pPr>
      <w:widowControl w:val="0"/>
      <w:autoSpaceDE w:val="0"/>
      <w:autoSpaceDN w:val="0"/>
      <w:adjustRightInd w:val="0"/>
    </w:pPr>
    <w:rPr>
      <w:rFonts w:ascii="Times New Roman" w:hAnsi="Times New Roman"/>
      <w:color w:val="000000"/>
      <w:sz w:val="24"/>
      <w:szCs w:val="24"/>
    </w:rPr>
  </w:style>
  <w:style w:type="paragraph" w:styleId="a5">
    <w:name w:val="header"/>
    <w:basedOn w:val="a"/>
    <w:link w:val="Char0"/>
    <w:uiPriority w:val="99"/>
    <w:rsid w:val="00576EF3"/>
    <w:pPr>
      <w:pBdr>
        <w:bottom w:val="single" w:sz="6" w:space="1" w:color="auto"/>
      </w:pBdr>
      <w:tabs>
        <w:tab w:val="center" w:pos="4153"/>
        <w:tab w:val="right" w:pos="8306"/>
      </w:tabs>
      <w:snapToGrid w:val="0"/>
      <w:jc w:val="center"/>
    </w:pPr>
    <w:rPr>
      <w:kern w:val="0"/>
      <w:sz w:val="18"/>
    </w:rPr>
  </w:style>
  <w:style w:type="character" w:customStyle="1" w:styleId="Char0">
    <w:name w:val="页眉 Char"/>
    <w:link w:val="a5"/>
    <w:uiPriority w:val="99"/>
    <w:locked/>
    <w:rsid w:val="00576EF3"/>
    <w:rPr>
      <w:rFonts w:ascii="Times New Roman" w:hAnsi="Times New Roman" w:cs="Times New Roman"/>
      <w:sz w:val="18"/>
    </w:rPr>
  </w:style>
  <w:style w:type="paragraph" w:styleId="a6">
    <w:name w:val="Balloon Text"/>
    <w:basedOn w:val="a"/>
    <w:link w:val="Char1"/>
    <w:uiPriority w:val="99"/>
    <w:semiHidden/>
    <w:rsid w:val="00576EF3"/>
    <w:rPr>
      <w:kern w:val="0"/>
      <w:sz w:val="18"/>
    </w:rPr>
  </w:style>
  <w:style w:type="character" w:customStyle="1" w:styleId="Char1">
    <w:name w:val="批注框文本 Char"/>
    <w:link w:val="a6"/>
    <w:uiPriority w:val="99"/>
    <w:semiHidden/>
    <w:locked/>
    <w:rsid w:val="00576EF3"/>
    <w:rPr>
      <w:rFonts w:ascii="Times New Roman" w:hAnsi="Times New Roman" w:cs="Times New Roman"/>
      <w:sz w:val="18"/>
    </w:rPr>
  </w:style>
  <w:style w:type="paragraph" w:styleId="a7">
    <w:name w:val="List Paragraph"/>
    <w:basedOn w:val="a"/>
    <w:uiPriority w:val="99"/>
    <w:qFormat/>
    <w:rsid w:val="001364C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11</Pages>
  <Words>815</Words>
  <Characters>4647</Characters>
  <Application>Microsoft Office Word</Application>
  <DocSecurity>0</DocSecurity>
  <Lines>38</Lines>
  <Paragraphs>10</Paragraphs>
  <ScaleCrop>false</ScaleCrop>
  <Company>Microsoft</Company>
  <LinksUpToDate>false</LinksUpToDate>
  <CharactersWithSpaces>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说明：各奖励版块由各科室分别提供，还需在总的指导思想下进一步调整</dc:title>
  <dc:subject/>
  <dc:creator>User</dc:creator>
  <cp:keywords/>
  <dc:description/>
  <cp:lastModifiedBy>User</cp:lastModifiedBy>
  <cp:revision>46</cp:revision>
  <cp:lastPrinted>2014-05-14T03:47:00Z</cp:lastPrinted>
  <dcterms:created xsi:type="dcterms:W3CDTF">2014-05-14T08:43:00Z</dcterms:created>
  <dcterms:modified xsi:type="dcterms:W3CDTF">2014-05-15T10:26:00Z</dcterms:modified>
</cp:coreProperties>
</file>